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A0B" w:rsidRPr="00307E13" w:rsidRDefault="006D4A0B" w:rsidP="00307E13">
      <w:pPr>
        <w:ind w:left="5068"/>
        <w:rPr>
          <w:rFonts w:ascii="Times New Roman" w:hAnsi="Times New Roman" w:cs="Times New Roman"/>
          <w:sz w:val="28"/>
          <w:szCs w:val="28"/>
        </w:rPr>
      </w:pPr>
      <w:r w:rsidRPr="00307E13">
        <w:rPr>
          <w:rFonts w:ascii="Times New Roman" w:hAnsi="Times New Roman" w:cs="Times New Roman"/>
          <w:sz w:val="28"/>
          <w:szCs w:val="28"/>
        </w:rPr>
        <w:t>ЗАТВЕРДЖЕНО</w:t>
      </w:r>
    </w:p>
    <w:p w:rsidR="006D4A0B" w:rsidRDefault="006D4A0B" w:rsidP="00307E13">
      <w:pPr>
        <w:ind w:left="5068"/>
        <w:rPr>
          <w:rFonts w:ascii="Times New Roman" w:hAnsi="Times New Roman" w:cs="Times New Roman"/>
          <w:sz w:val="28"/>
          <w:szCs w:val="28"/>
        </w:rPr>
      </w:pPr>
      <w:r w:rsidRPr="00307E13">
        <w:rPr>
          <w:rFonts w:ascii="Times New Roman" w:hAnsi="Times New Roman" w:cs="Times New Roman"/>
          <w:sz w:val="28"/>
          <w:szCs w:val="28"/>
        </w:rPr>
        <w:t xml:space="preserve">Розпорядження голови Київської обласної державної адміністрації </w:t>
      </w:r>
    </w:p>
    <w:p w:rsidR="006D4A0B" w:rsidRPr="00307E13" w:rsidRDefault="006D4A0B" w:rsidP="00307E13">
      <w:pPr>
        <w:ind w:left="5068"/>
        <w:rPr>
          <w:rFonts w:ascii="Times New Roman" w:hAnsi="Times New Roman" w:cs="Times New Roman"/>
          <w:sz w:val="28"/>
          <w:szCs w:val="28"/>
        </w:rPr>
      </w:pPr>
      <w:r w:rsidRPr="00307E13">
        <w:rPr>
          <w:rFonts w:ascii="Times New Roman" w:hAnsi="Times New Roman" w:cs="Times New Roman"/>
          <w:sz w:val="28"/>
          <w:szCs w:val="28"/>
        </w:rPr>
        <w:t>24 травня 2016 року № 201</w:t>
      </w:r>
    </w:p>
    <w:p w:rsidR="006D4A0B" w:rsidRPr="00307E13" w:rsidRDefault="006D4A0B" w:rsidP="00307E13">
      <w:pPr>
        <w:ind w:left="5068"/>
        <w:rPr>
          <w:rFonts w:ascii="Times New Roman" w:hAnsi="Times New Roman" w:cs="Times New Roman"/>
          <w:sz w:val="28"/>
          <w:szCs w:val="28"/>
        </w:rPr>
      </w:pPr>
    </w:p>
    <w:p w:rsidR="006D4A0B" w:rsidRPr="00307E13" w:rsidRDefault="006D4A0B" w:rsidP="00307E13">
      <w:pPr>
        <w:ind w:left="5068"/>
        <w:rPr>
          <w:rFonts w:ascii="Times New Roman" w:hAnsi="Times New Roman" w:cs="Times New Roman"/>
          <w:sz w:val="28"/>
          <w:szCs w:val="28"/>
        </w:rPr>
      </w:pPr>
      <w:r w:rsidRPr="00307E13">
        <w:rPr>
          <w:rFonts w:ascii="Times New Roman" w:hAnsi="Times New Roman" w:cs="Times New Roman"/>
          <w:sz w:val="28"/>
          <w:szCs w:val="28"/>
        </w:rPr>
        <w:t>(у редакції розпорядження голови Київської обласної державної адміністрації</w:t>
      </w:r>
    </w:p>
    <w:p w:rsidR="006D4A0B" w:rsidRPr="00307E13" w:rsidRDefault="006D4A0B" w:rsidP="00307E13">
      <w:pPr>
        <w:ind w:left="5068"/>
        <w:rPr>
          <w:rFonts w:ascii="Times New Roman" w:hAnsi="Times New Roman" w:cs="Times New Roman"/>
          <w:sz w:val="28"/>
          <w:szCs w:val="28"/>
        </w:rPr>
      </w:pPr>
      <w:r w:rsidRPr="00307E13">
        <w:rPr>
          <w:rFonts w:ascii="Times New Roman" w:hAnsi="Times New Roman" w:cs="Times New Roman"/>
          <w:sz w:val="28"/>
          <w:szCs w:val="28"/>
        </w:rPr>
        <w:t>05 жовтня 2020 року № 548)</w:t>
      </w:r>
    </w:p>
    <w:p w:rsidR="006D4A0B" w:rsidRDefault="006D4A0B" w:rsidP="00EE44AD">
      <w:pPr>
        <w:pStyle w:val="21"/>
        <w:shd w:val="clear" w:color="auto" w:fill="auto"/>
        <w:spacing w:after="333" w:line="322" w:lineRule="exact"/>
        <w:ind w:left="20"/>
        <w:jc w:val="center"/>
        <w:rPr>
          <w:rStyle w:val="20"/>
        </w:rPr>
      </w:pPr>
    </w:p>
    <w:p w:rsidR="006D4A0B" w:rsidRDefault="006D4A0B" w:rsidP="00EE44AD">
      <w:pPr>
        <w:pStyle w:val="21"/>
        <w:shd w:val="clear" w:color="auto" w:fill="auto"/>
        <w:spacing w:after="333" w:line="322" w:lineRule="exact"/>
        <w:ind w:left="20"/>
        <w:jc w:val="center"/>
        <w:rPr>
          <w:rStyle w:val="20"/>
        </w:rPr>
      </w:pPr>
    </w:p>
    <w:p w:rsidR="006D4A0B" w:rsidRDefault="006D4A0B" w:rsidP="00EE44AD">
      <w:pPr>
        <w:pStyle w:val="21"/>
        <w:shd w:val="clear" w:color="auto" w:fill="auto"/>
        <w:spacing w:after="333" w:line="322" w:lineRule="exact"/>
        <w:ind w:left="20"/>
        <w:jc w:val="center"/>
        <w:rPr>
          <w:rStyle w:val="20"/>
        </w:rPr>
      </w:pPr>
    </w:p>
    <w:p w:rsidR="006D4A0B" w:rsidRDefault="006D4A0B" w:rsidP="00EE44AD">
      <w:pPr>
        <w:pStyle w:val="21"/>
        <w:shd w:val="clear" w:color="auto" w:fill="auto"/>
        <w:spacing w:after="333" w:line="322" w:lineRule="exact"/>
        <w:ind w:left="20"/>
        <w:jc w:val="center"/>
        <w:rPr>
          <w:rStyle w:val="20"/>
        </w:rPr>
      </w:pPr>
    </w:p>
    <w:p w:rsidR="006D4A0B" w:rsidRPr="00307E13" w:rsidRDefault="006D4A0B" w:rsidP="00307E13">
      <w:pPr>
        <w:jc w:val="center"/>
        <w:rPr>
          <w:rFonts w:ascii="Times New Roman" w:hAnsi="Times New Roman" w:cs="Times New Roman"/>
          <w:sz w:val="28"/>
          <w:szCs w:val="28"/>
        </w:rPr>
      </w:pPr>
      <w:r w:rsidRPr="00307E13">
        <w:rPr>
          <w:rFonts w:ascii="Times New Roman" w:hAnsi="Times New Roman" w:cs="Times New Roman"/>
          <w:sz w:val="28"/>
          <w:szCs w:val="28"/>
        </w:rPr>
        <w:t>ПОЛОЖЕННЯ</w:t>
      </w:r>
      <w:r w:rsidRPr="00307E13">
        <w:rPr>
          <w:rFonts w:ascii="Times New Roman" w:hAnsi="Times New Roman" w:cs="Times New Roman"/>
          <w:sz w:val="28"/>
          <w:szCs w:val="28"/>
        </w:rPr>
        <w:br/>
        <w:t>про ДЕПАРТАМЕНТ</w:t>
      </w:r>
      <w:r w:rsidRPr="00307E13">
        <w:rPr>
          <w:rFonts w:ascii="Times New Roman" w:hAnsi="Times New Roman" w:cs="Times New Roman"/>
          <w:sz w:val="28"/>
          <w:szCs w:val="28"/>
        </w:rPr>
        <w:br/>
        <w:t>МІСТОБУДУВАННЯ ТА АРХІТЕКТУРИ</w:t>
      </w:r>
      <w:r w:rsidRPr="00307E13">
        <w:rPr>
          <w:rFonts w:ascii="Times New Roman" w:hAnsi="Times New Roman" w:cs="Times New Roman"/>
          <w:sz w:val="28"/>
          <w:szCs w:val="28"/>
        </w:rPr>
        <w:br/>
        <w:t>КИЇВСЬКОЇ ОБЛАСНОЇ ДЕРЖАВНОЇ АДМІНІСТРАЦІЇ</w:t>
      </w:r>
    </w:p>
    <w:p w:rsidR="006D4A0B" w:rsidRPr="00307E13" w:rsidRDefault="006D4A0B" w:rsidP="00307E13">
      <w:pPr>
        <w:jc w:val="center"/>
        <w:rPr>
          <w:rFonts w:ascii="Times New Roman" w:hAnsi="Times New Roman" w:cs="Times New Roman"/>
          <w:sz w:val="28"/>
          <w:szCs w:val="28"/>
        </w:rPr>
      </w:pPr>
      <w:r w:rsidRPr="00307E13">
        <w:rPr>
          <w:rFonts w:ascii="Times New Roman" w:hAnsi="Times New Roman" w:cs="Times New Roman"/>
          <w:sz w:val="28"/>
          <w:szCs w:val="28"/>
        </w:rPr>
        <w:t>(ідентифікаційний код юридичної особи 02498487)</w:t>
      </w: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Pr="00575267" w:rsidRDefault="006D4A0B" w:rsidP="00EE44AD">
      <w:pPr>
        <w:pStyle w:val="41"/>
        <w:shd w:val="clear" w:color="auto" w:fill="auto"/>
        <w:spacing w:before="0" w:line="260" w:lineRule="exact"/>
        <w:ind w:left="20"/>
        <w:rPr>
          <w:rStyle w:val="40"/>
        </w:rPr>
      </w:pPr>
      <w:r w:rsidRPr="00575267">
        <w:rPr>
          <w:rStyle w:val="40"/>
        </w:rPr>
        <w:t>Київ – 2020</w:t>
      </w:r>
    </w:p>
    <w:p w:rsidR="006D4A0B" w:rsidRPr="00575267" w:rsidRDefault="006D4A0B" w:rsidP="00EE44AD">
      <w:pPr>
        <w:pStyle w:val="41"/>
        <w:shd w:val="clear" w:color="auto" w:fill="auto"/>
        <w:spacing w:before="0" w:line="260" w:lineRule="exact"/>
        <w:ind w:left="20"/>
        <w:rPr>
          <w:rStyle w:val="40"/>
        </w:rPr>
      </w:pPr>
    </w:p>
    <w:p w:rsidR="006D4A0B" w:rsidRDefault="006D4A0B" w:rsidP="00EE44AD">
      <w:pPr>
        <w:pStyle w:val="41"/>
        <w:shd w:val="clear" w:color="auto" w:fill="auto"/>
        <w:spacing w:before="0" w:line="260" w:lineRule="exact"/>
        <w:ind w:left="20"/>
        <w:rPr>
          <w:rStyle w:val="40"/>
        </w:rPr>
      </w:pPr>
    </w:p>
    <w:p w:rsidR="006D4A0B" w:rsidRPr="00575267" w:rsidRDefault="006D4A0B" w:rsidP="00EE44AD">
      <w:pPr>
        <w:pStyle w:val="41"/>
        <w:shd w:val="clear" w:color="auto" w:fill="auto"/>
        <w:spacing w:before="0" w:line="260" w:lineRule="exact"/>
        <w:ind w:left="20"/>
        <w:rPr>
          <w:rStyle w:val="40"/>
        </w:rPr>
      </w:pPr>
    </w:p>
    <w:p w:rsidR="006D4A0B"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1.</w:t>
      </w:r>
      <w:r>
        <w:rPr>
          <w:rFonts w:ascii="Times New Roman" w:hAnsi="Times New Roman" w:cs="Times New Roman"/>
          <w:sz w:val="28"/>
          <w:szCs w:val="28"/>
        </w:rPr>
        <w:t xml:space="preserve"> </w:t>
      </w:r>
      <w:r w:rsidRPr="00307E13">
        <w:rPr>
          <w:rFonts w:ascii="Times New Roman" w:hAnsi="Times New Roman" w:cs="Times New Roman"/>
          <w:sz w:val="28"/>
          <w:szCs w:val="28"/>
        </w:rPr>
        <w:t>ДЕПАРТАМЕНТ МІСТОБУДУВАННЯ ТА АРХІТЕКТУРИ КИЇВСЬКОЇ ОБЛАСНОЇ ДЕРЖАВНОЇ АДМІНІСТРАЦІЇ (далі - департамент), утворений головою Київської обласної державної адміністрації, входить до її складу і забезпечує виконання покладених на нього завдань на території Київської області.</w:t>
      </w:r>
    </w:p>
    <w:p w:rsidR="006D4A0B" w:rsidRPr="00307E13" w:rsidRDefault="006D4A0B" w:rsidP="00307E13">
      <w:pPr>
        <w:ind w:firstLine="543"/>
        <w:jc w:val="both"/>
        <w:rPr>
          <w:rFonts w:ascii="Times New Roman" w:hAnsi="Times New Roman" w:cs="Times New Roman"/>
          <w:sz w:val="28"/>
          <w:szCs w:val="28"/>
        </w:rPr>
      </w:pP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2. Департамент є бюджетною неприбутковою установою.</w:t>
      </w:r>
    </w:p>
    <w:p w:rsidR="006D4A0B" w:rsidRDefault="006D4A0B" w:rsidP="00307E13">
      <w:pPr>
        <w:ind w:firstLine="543"/>
        <w:jc w:val="both"/>
        <w:rPr>
          <w:rFonts w:ascii="Times New Roman" w:hAnsi="Times New Roman" w:cs="Times New Roman"/>
          <w:sz w:val="28"/>
          <w:szCs w:val="28"/>
        </w:rPr>
      </w:pP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3. Департамент підпорядкований голові Київської обласної державної адміністрації (далі - Київська облдержадміністрація), а також підзвітний і підконтрольний центральному органу виконавчої влади, що забезпечує формування та реалізацію державної політики у сфері містобудування та</w:t>
      </w:r>
      <w:r>
        <w:rPr>
          <w:rFonts w:ascii="Times New Roman" w:hAnsi="Times New Roman" w:cs="Times New Roman"/>
          <w:sz w:val="28"/>
          <w:szCs w:val="28"/>
        </w:rPr>
        <w:t xml:space="preserve"> </w:t>
      </w:r>
      <w:r w:rsidRPr="00307E13">
        <w:rPr>
          <w:rFonts w:ascii="Times New Roman" w:hAnsi="Times New Roman" w:cs="Times New Roman"/>
          <w:sz w:val="28"/>
          <w:szCs w:val="28"/>
        </w:rPr>
        <w:t>архітектури.</w:t>
      </w:r>
    </w:p>
    <w:p w:rsidR="006D4A0B" w:rsidRDefault="006D4A0B" w:rsidP="00307E13">
      <w:pPr>
        <w:ind w:firstLine="543"/>
        <w:jc w:val="both"/>
        <w:rPr>
          <w:rFonts w:ascii="Times New Roman" w:hAnsi="Times New Roman" w:cs="Times New Roman"/>
          <w:sz w:val="28"/>
          <w:szCs w:val="28"/>
        </w:rPr>
      </w:pP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4. Департамент у своїй діяльності керується Конституцією та законами України, актами Президента України, Кабінету Міністрів України, наказами міністерств, інших центральних органів виконавчої влади, розпорядженнями голови Київської обласної державної адміністрації, а також Положенням про департамент містобудування та архітектури Київської обласної державної адміністрації (далі — Положення про департамент).</w:t>
      </w:r>
    </w:p>
    <w:p w:rsidR="006D4A0B" w:rsidRDefault="006D4A0B" w:rsidP="00307E13">
      <w:pPr>
        <w:ind w:firstLine="543"/>
        <w:jc w:val="both"/>
        <w:rPr>
          <w:rFonts w:ascii="Times New Roman" w:hAnsi="Times New Roman" w:cs="Times New Roman"/>
          <w:sz w:val="28"/>
          <w:szCs w:val="28"/>
        </w:rPr>
      </w:pP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5. Основними завданнями департаменту є:</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5.1. забезпечення реалізації державної політики у сфері містобудування та архітектури на території Київської області;</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5.2. забезпечення</w:t>
      </w:r>
      <w:r>
        <w:rPr>
          <w:rFonts w:ascii="Times New Roman" w:hAnsi="Times New Roman" w:cs="Times New Roman"/>
          <w:sz w:val="28"/>
          <w:szCs w:val="28"/>
        </w:rPr>
        <w:t xml:space="preserve"> </w:t>
      </w:r>
      <w:r w:rsidRPr="00307E13">
        <w:rPr>
          <w:rFonts w:ascii="Times New Roman" w:hAnsi="Times New Roman" w:cs="Times New Roman"/>
          <w:sz w:val="28"/>
          <w:szCs w:val="28"/>
        </w:rPr>
        <w:t>реалізації</w:t>
      </w:r>
      <w:r>
        <w:rPr>
          <w:rFonts w:ascii="Times New Roman" w:hAnsi="Times New Roman" w:cs="Times New Roman"/>
          <w:sz w:val="28"/>
          <w:szCs w:val="28"/>
        </w:rPr>
        <w:t xml:space="preserve"> </w:t>
      </w:r>
      <w:r w:rsidRPr="00307E13">
        <w:rPr>
          <w:rFonts w:ascii="Times New Roman" w:hAnsi="Times New Roman" w:cs="Times New Roman"/>
          <w:sz w:val="28"/>
          <w:szCs w:val="28"/>
        </w:rPr>
        <w:t>Київською</w:t>
      </w:r>
      <w:r>
        <w:rPr>
          <w:rFonts w:ascii="Times New Roman" w:hAnsi="Times New Roman" w:cs="Times New Roman"/>
          <w:sz w:val="28"/>
          <w:szCs w:val="28"/>
        </w:rPr>
        <w:t xml:space="preserve"> </w:t>
      </w:r>
      <w:r w:rsidRPr="00307E13">
        <w:rPr>
          <w:rFonts w:ascii="Times New Roman" w:hAnsi="Times New Roman" w:cs="Times New Roman"/>
          <w:sz w:val="28"/>
          <w:szCs w:val="28"/>
        </w:rPr>
        <w:t>облдержадміністрацією</w:t>
      </w:r>
      <w:r>
        <w:rPr>
          <w:rFonts w:ascii="Times New Roman" w:hAnsi="Times New Roman" w:cs="Times New Roman"/>
          <w:sz w:val="28"/>
          <w:szCs w:val="28"/>
        </w:rPr>
        <w:t xml:space="preserve"> </w:t>
      </w:r>
      <w:r w:rsidRPr="00307E13">
        <w:rPr>
          <w:rFonts w:ascii="Times New Roman" w:hAnsi="Times New Roman" w:cs="Times New Roman"/>
          <w:sz w:val="28"/>
          <w:szCs w:val="28"/>
        </w:rPr>
        <w:t>повноважень у сфері формування об’єднаних територіальних громад на території Київської області;</w:t>
      </w:r>
    </w:p>
    <w:p w:rsidR="006D4A0B"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5.3. забезпечення реалізації Київською облдержадміністрацією повноважень в сфері видачі дозволів на розміщення зовнішньої реклами за межами населених пунктів Київської області.</w:t>
      </w:r>
    </w:p>
    <w:p w:rsidR="006D4A0B" w:rsidRPr="00307E13" w:rsidRDefault="006D4A0B" w:rsidP="00307E13">
      <w:pPr>
        <w:ind w:firstLine="543"/>
        <w:jc w:val="both"/>
        <w:rPr>
          <w:rFonts w:ascii="Times New Roman" w:hAnsi="Times New Roman" w:cs="Times New Roman"/>
          <w:sz w:val="28"/>
          <w:szCs w:val="28"/>
        </w:rPr>
      </w:pP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 Департамент відповідно до визначених галузевих повноважень:</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 xml:space="preserve">6.1. організовує виконання Конституції і законів України, актів Президента України, Кабінету Міністрів України, наказів </w:t>
      </w:r>
      <w:r>
        <w:rPr>
          <w:rFonts w:ascii="Times New Roman" w:hAnsi="Times New Roman" w:cs="Times New Roman"/>
          <w:sz w:val="28"/>
          <w:szCs w:val="28"/>
        </w:rPr>
        <w:t xml:space="preserve">міністерств, інших центральних </w:t>
      </w:r>
      <w:r w:rsidRPr="00307E13">
        <w:rPr>
          <w:rFonts w:ascii="Times New Roman" w:hAnsi="Times New Roman" w:cs="Times New Roman"/>
          <w:sz w:val="28"/>
          <w:szCs w:val="28"/>
        </w:rPr>
        <w:t>органів виконавчої влади та здійснює контроль за їх реалізацією;</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6.2. аналізує стан та тенденції розвитку у галузі містобудування та архітектури у межах Київської області та надає рекомендації щодо розробки містобудівної документації регіонального та місцевого рівнів;</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6.3. бере участь у підготовці пропозицій</w:t>
      </w:r>
      <w:r>
        <w:rPr>
          <w:rFonts w:ascii="Times New Roman" w:hAnsi="Times New Roman" w:cs="Times New Roman"/>
          <w:sz w:val="28"/>
          <w:szCs w:val="28"/>
        </w:rPr>
        <w:t xml:space="preserve"> до проєктів програм соціально-</w:t>
      </w:r>
      <w:r w:rsidRPr="00307E13">
        <w:rPr>
          <w:rFonts w:ascii="Times New Roman" w:hAnsi="Times New Roman" w:cs="Times New Roman"/>
          <w:sz w:val="28"/>
          <w:szCs w:val="28"/>
        </w:rPr>
        <w:t>економічного та культурного розвитку Київської області і подає їх на розгляд до Київської обласної державної адміністрації;</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6.4. вносить пропозиції щодо проєк</w:t>
      </w:r>
      <w:r>
        <w:rPr>
          <w:rFonts w:ascii="Times New Roman" w:hAnsi="Times New Roman" w:cs="Times New Roman"/>
          <w:sz w:val="28"/>
          <w:szCs w:val="28"/>
        </w:rPr>
        <w:t>ту обласного бюджету Київської о</w:t>
      </w:r>
      <w:r w:rsidRPr="00307E13">
        <w:rPr>
          <w:rFonts w:ascii="Times New Roman" w:hAnsi="Times New Roman" w:cs="Times New Roman"/>
          <w:sz w:val="28"/>
          <w:szCs w:val="28"/>
        </w:rPr>
        <w:t>бласті;</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6.5. забезпечує ефективне і цільове використання відповідних бюджетних</w:t>
      </w:r>
      <w:r>
        <w:rPr>
          <w:rFonts w:ascii="Times New Roman" w:hAnsi="Times New Roman" w:cs="Times New Roman"/>
          <w:sz w:val="28"/>
          <w:szCs w:val="28"/>
        </w:rPr>
        <w:t xml:space="preserve"> </w:t>
      </w:r>
      <w:r w:rsidRPr="00307E13">
        <w:rPr>
          <w:rFonts w:ascii="Times New Roman" w:hAnsi="Times New Roman" w:cs="Times New Roman"/>
          <w:sz w:val="28"/>
          <w:szCs w:val="28"/>
        </w:rPr>
        <w:t>коштів;</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6.6. бере участь у підготовці заходів щодо регіонального розвитку;</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6.7. розробляє проєкти розпоряджень голови Київської облдержадміністрації, у визначених законом</w:t>
      </w:r>
      <w:r>
        <w:rPr>
          <w:rFonts w:ascii="Times New Roman" w:hAnsi="Times New Roman" w:cs="Times New Roman"/>
          <w:sz w:val="28"/>
          <w:szCs w:val="28"/>
        </w:rPr>
        <w:t xml:space="preserve"> випадках — проєкти нормативно-</w:t>
      </w:r>
      <w:r w:rsidRPr="00307E13">
        <w:rPr>
          <w:rFonts w:ascii="Times New Roman" w:hAnsi="Times New Roman" w:cs="Times New Roman"/>
          <w:sz w:val="28"/>
          <w:szCs w:val="28"/>
        </w:rPr>
        <w:t>правових актів з питань реалізації галузевих повноважень;</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6.8. бере участь у погодженні проєктів нормативно-правових актів з питань галузевих повноважень;</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6.9. бере участь у розробленні проєктів розпоряджень голови Київської - облдержадміністрації, проєктів нормативно-правових актів, головним розробниками яких є інші структурні підрозділи;</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6.10. бере участь у підготовці звітів голови Київської облдержадміністрації у межах функціональних повноважень для їх розгляду на сесії Київської обласної ради;</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6.11. готує самостійно або разом з іншими структурними підрозділами інформаційні та аналітичні матеріали у межах функціональних повноважень для подання голові Київської облдержадміністрації;</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6.12. забезпечує здійснення заходів щодо запобігання корупції;</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6.13. організовує планування роботи з персоналом державного органу, в тому числі організовує проведення конкурсів на заняття вакантних посад державної служби категорій «Б» і «В», забезпечує прозорість і об’єктивність таких конкурсів;</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6.14. готує (бере участь у підготовці) проєкти (проєктів) угод, договорів, меморандумів, протоколів зустрічей делегацій і робочих груп у межах своїх повноважень;</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6.15. розглядає в установленому законодавством порядку звернення громадян;</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6.16. опрацьовує запити і звернення народних депутатів України та депутатів відповідних місцевих рад;</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6.17. забезпечує доступ до публічної інформації, розпорядником якої є департамент;</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6.18. постійно інформує населення про стан здійснення визначених законом повноважень;</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6.19. надає методичну допомогу органам місцевого самоврядування з питань здійснення наданих їм законом повноважень органів виконавчої влади відповідно до галузевих повноважень;</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6.20. здійснює повноваження, делеговані органами місцевого самоврядування;</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6.21. забезпечує у межах своїх повноважень виконання завдань мобілізаційної підготовки, цивільного захисту населення, дотримання вимог законодавства з охорони праці, пожежної безпеки;</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6.22. забезпечує у межах своїх повноважень реалізацію державної політики щодо захисту інформації з обмеженим доступом;</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6.23. бере участь у вирішенні відповідно до законодавства колективних трудових спорів (конфліктів);</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6.24. забезпечує захист персональних даних;</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6.25. у межах компетенції сприяє узгодженню інтересів територіальних громад у разі виникнення розбіжностей при вирішенні питань планування територій на відповідному рівні;</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6.26. готує пропозиції до програм щодо розроблення та внесення змін до схем планування території області та окремих її частин;</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6.27. організовує розроблення і подання на затвердження Київської обласної ради містобудівних програм, схем планування територій області;</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 xml:space="preserve">6.28. </w:t>
      </w:r>
      <w:r w:rsidRPr="00307E13">
        <w:rPr>
          <w:rFonts w:ascii="Times New Roman" w:hAnsi="Times New Roman" w:cs="Times New Roman"/>
          <w:sz w:val="28"/>
          <w:szCs w:val="28"/>
        </w:rPr>
        <w:t>організовує підготовку комплексних висновків щодо інвестиційних містобудівних програм;</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6.29. організовує розроблення або внесення змін до містобудівної документації на території Київської області, відповідно до чинного</w:t>
      </w:r>
      <w:r>
        <w:rPr>
          <w:rFonts w:ascii="Times New Roman" w:hAnsi="Times New Roman" w:cs="Times New Roman"/>
          <w:sz w:val="28"/>
          <w:szCs w:val="28"/>
        </w:rPr>
        <w:t xml:space="preserve"> </w:t>
      </w:r>
      <w:r w:rsidRPr="00307E13">
        <w:rPr>
          <w:rFonts w:ascii="Times New Roman" w:hAnsi="Times New Roman" w:cs="Times New Roman"/>
          <w:sz w:val="28"/>
          <w:szCs w:val="28"/>
        </w:rPr>
        <w:t>законодавства;</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6.30. забезпечує ведення містобудівного кадастру на обласному рівні та здійснення моніторингу реалізації схеми планування території Київської області, стану розроблення, оновлення містобудівної документації на регіональному та місцевому рівнях, забудови та іншого використання територій;</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6.31. здійснює керівництво Службою містобудівного кадастру, яка є структурним підрозділом у складі департаменту, з питань щодо:</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 xml:space="preserve">6.31.1. </w:t>
      </w:r>
      <w:r w:rsidRPr="00307E13">
        <w:rPr>
          <w:rFonts w:ascii="Times New Roman" w:hAnsi="Times New Roman" w:cs="Times New Roman"/>
          <w:sz w:val="28"/>
          <w:szCs w:val="28"/>
        </w:rPr>
        <w:t>створення та ведення містобудівного кадастру на обласному рівні, визначення завдань моніторингу об’єктів, залучення науково-дослідних та проєктно-вишукувальних організацій для впровадження інноваційних технологій ведення містобудівного кадастру;</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6.31.2. визначення пріоритетів формування містобудівного кадастру і черговості виконання робіт;</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6.31.3.</w:t>
      </w:r>
      <w:r w:rsidRPr="003B56FF">
        <w:rPr>
          <w:rFonts w:ascii="Times New Roman" w:hAnsi="Times New Roman" w:cs="Times New Roman"/>
          <w:sz w:val="28"/>
          <w:szCs w:val="28"/>
          <w:lang w:val="ru-RU"/>
        </w:rPr>
        <w:t xml:space="preserve"> </w:t>
      </w:r>
      <w:r w:rsidRPr="00307E13">
        <w:rPr>
          <w:rFonts w:ascii="Times New Roman" w:hAnsi="Times New Roman" w:cs="Times New Roman"/>
          <w:sz w:val="28"/>
          <w:szCs w:val="28"/>
        </w:rPr>
        <w:t>введення в роботу Служби містобудівного кадастру єдиних організаційно-правових та нормативно-методичних документів, а також програмно-технічних комплексів ведення містобудівного кадастру;</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6.31.4. впровадження керівних документів щодо діяльності з ведення містобудівного кадастру;</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6.31.5. підготовки та подання звітів Міністерству розвитку громад та територій України про стан ведення містобудівного кадастру та результати кадастрової діяльності;</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6.31.6. впровадження єдиних орга</w:t>
      </w:r>
      <w:r>
        <w:rPr>
          <w:rFonts w:ascii="Times New Roman" w:hAnsi="Times New Roman" w:cs="Times New Roman"/>
          <w:sz w:val="28"/>
          <w:szCs w:val="28"/>
        </w:rPr>
        <w:t>нізаційно-правових, нормативно-</w:t>
      </w:r>
      <w:r w:rsidRPr="00307E13">
        <w:rPr>
          <w:rFonts w:ascii="Times New Roman" w:hAnsi="Times New Roman" w:cs="Times New Roman"/>
          <w:sz w:val="28"/>
          <w:szCs w:val="28"/>
        </w:rPr>
        <w:t>методичних та програмно-технічних основ ведення містобудівного кадастру, типових форм містобудівного паспорта об’єкта, кадастрових довідок, єдиної цифрової топографічної основи території Київської області різних масштабів;</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6.31.7. проведення містобудівного моніторингу та занесення результатів у базу даних містобудівного кадастру на території області, районів та міст обласного значення;</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6.31.8.</w:t>
      </w:r>
      <w:r w:rsidRPr="003B56FF">
        <w:rPr>
          <w:rFonts w:ascii="Times New Roman" w:hAnsi="Times New Roman" w:cs="Times New Roman"/>
          <w:sz w:val="28"/>
          <w:szCs w:val="28"/>
        </w:rPr>
        <w:t xml:space="preserve"> </w:t>
      </w:r>
      <w:r w:rsidRPr="00307E13">
        <w:rPr>
          <w:rFonts w:ascii="Times New Roman" w:hAnsi="Times New Roman" w:cs="Times New Roman"/>
          <w:sz w:val="28"/>
          <w:szCs w:val="28"/>
        </w:rPr>
        <w:t>здійснення реєстрації даних виконавчої зйомки топографічної основи масштабів 1:500, 1:2000, 1:5000;</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6.31.9.</w:t>
      </w:r>
      <w:r w:rsidRPr="003B56FF">
        <w:rPr>
          <w:rFonts w:ascii="Times New Roman" w:hAnsi="Times New Roman" w:cs="Times New Roman"/>
          <w:sz w:val="28"/>
          <w:szCs w:val="28"/>
          <w:lang w:val="ru-RU"/>
        </w:rPr>
        <w:t xml:space="preserve"> </w:t>
      </w:r>
      <w:r w:rsidRPr="00307E13">
        <w:rPr>
          <w:rFonts w:ascii="Times New Roman" w:hAnsi="Times New Roman" w:cs="Times New Roman"/>
          <w:sz w:val="28"/>
          <w:szCs w:val="28"/>
        </w:rPr>
        <w:t>є розпорядником інформаційних ресурсів містобудівного кадастру на території Київської області;</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6.32. за дорученням Київської облдержадміністрації визначає державні інтереси для їх врахування під час розроблення містобудівної документації на</w:t>
      </w:r>
      <w:r>
        <w:rPr>
          <w:rFonts w:ascii="Times New Roman" w:hAnsi="Times New Roman" w:cs="Times New Roman"/>
          <w:sz w:val="28"/>
          <w:szCs w:val="28"/>
        </w:rPr>
        <w:t xml:space="preserve"> </w:t>
      </w:r>
      <w:r w:rsidRPr="00307E13">
        <w:rPr>
          <w:rFonts w:ascii="Times New Roman" w:hAnsi="Times New Roman" w:cs="Times New Roman"/>
          <w:sz w:val="28"/>
          <w:szCs w:val="28"/>
        </w:rPr>
        <w:t>регіональному та місцевому рівнях;</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6.33.</w:t>
      </w:r>
      <w:r w:rsidRPr="003B56FF">
        <w:rPr>
          <w:rFonts w:ascii="Times New Roman" w:hAnsi="Times New Roman" w:cs="Times New Roman"/>
          <w:sz w:val="28"/>
          <w:szCs w:val="28"/>
        </w:rPr>
        <w:t xml:space="preserve"> </w:t>
      </w:r>
      <w:r w:rsidRPr="00307E13">
        <w:rPr>
          <w:rFonts w:ascii="Times New Roman" w:hAnsi="Times New Roman" w:cs="Times New Roman"/>
          <w:sz w:val="28"/>
          <w:szCs w:val="28"/>
        </w:rPr>
        <w:t>надає містобудівні умови та обмеження для проєктування об’єктів будівництва, будівельні паспорти забудови земельних ділянок, розташованих за</w:t>
      </w:r>
      <w:r>
        <w:rPr>
          <w:rFonts w:ascii="Times New Roman" w:hAnsi="Times New Roman" w:cs="Times New Roman"/>
          <w:sz w:val="28"/>
          <w:szCs w:val="28"/>
        </w:rPr>
        <w:t xml:space="preserve"> </w:t>
      </w:r>
      <w:r w:rsidRPr="00307E13">
        <w:rPr>
          <w:rFonts w:ascii="Times New Roman" w:hAnsi="Times New Roman" w:cs="Times New Roman"/>
          <w:sz w:val="28"/>
          <w:szCs w:val="28"/>
        </w:rPr>
        <w:t>межами населеного пункту, які не входять до складу певного району Київської області;</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6.34.</w:t>
      </w:r>
      <w:r w:rsidRPr="003B56FF">
        <w:rPr>
          <w:rFonts w:ascii="Times New Roman" w:hAnsi="Times New Roman" w:cs="Times New Roman"/>
          <w:sz w:val="28"/>
          <w:szCs w:val="28"/>
        </w:rPr>
        <w:t xml:space="preserve"> </w:t>
      </w:r>
      <w:r w:rsidRPr="00307E13">
        <w:rPr>
          <w:rFonts w:ascii="Times New Roman" w:hAnsi="Times New Roman" w:cs="Times New Roman"/>
          <w:sz w:val="28"/>
          <w:szCs w:val="28"/>
        </w:rPr>
        <w:t>забезпечує реалізацію повноважень Київської облдержадміністрації щодо встановлення режиму забудови території, визначених для містобудівних потреб у разі відсутності адміністративного району;</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6.35. сприяє розробленню, проведенню експертизи містобудівної документації для територій і населених пунктів області;</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6.36.</w:t>
      </w:r>
      <w:r w:rsidRPr="003B56FF">
        <w:rPr>
          <w:rFonts w:ascii="Times New Roman" w:hAnsi="Times New Roman" w:cs="Times New Roman"/>
          <w:sz w:val="28"/>
          <w:szCs w:val="28"/>
          <w:lang w:val="ru-RU"/>
        </w:rPr>
        <w:t xml:space="preserve"> </w:t>
      </w:r>
      <w:r w:rsidRPr="00307E13">
        <w:rPr>
          <w:rFonts w:ascii="Times New Roman" w:hAnsi="Times New Roman" w:cs="Times New Roman"/>
          <w:sz w:val="28"/>
          <w:szCs w:val="28"/>
        </w:rPr>
        <w:t>сприяє органам місцевого самоврядування у вирішенні питань соціально-економічного розвитку території Київської області у межах своїх повноважень;</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6.37.</w:t>
      </w:r>
      <w:r w:rsidRPr="003B56FF">
        <w:rPr>
          <w:rFonts w:ascii="Times New Roman" w:hAnsi="Times New Roman" w:cs="Times New Roman"/>
          <w:sz w:val="28"/>
          <w:szCs w:val="28"/>
          <w:lang w:val="ru-RU"/>
        </w:rPr>
        <w:t xml:space="preserve"> </w:t>
      </w:r>
      <w:r w:rsidRPr="00307E13">
        <w:rPr>
          <w:rFonts w:ascii="Times New Roman" w:hAnsi="Times New Roman" w:cs="Times New Roman"/>
          <w:sz w:val="28"/>
          <w:szCs w:val="28"/>
        </w:rPr>
        <w:t>бере участь у підготовці пропозицій щодо удосконалення адміністративно-територіального устрою Київської області на підставі проєктних рішень містобудівної документації регіонального рівня;</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6.38. координує діяльність уповноважених органів містобудування та архітектури районних державних адміністрацій, об’єднаних територіальних громад, міст обласного значення Київської області з питань планування та забудови територій на місцевому рівні, організовує методичне і нормативне забезпечення їх роботи;</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6.39. координує діяльність суб'єктів містобудування щодо комплексного розвитку територій, забудови населених пунктів на території області, поліпшення їх архітектурного вигляду, збереження традиційного характеру середовища і об’єктів архітектурної та містобудівної спадщини;</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 xml:space="preserve">6.40. </w:t>
      </w:r>
      <w:r w:rsidRPr="00307E13">
        <w:rPr>
          <w:rFonts w:ascii="Times New Roman" w:hAnsi="Times New Roman" w:cs="Times New Roman"/>
          <w:sz w:val="28"/>
          <w:szCs w:val="28"/>
        </w:rPr>
        <w:t>координує діяльність підприємств, установ та організацій, які виконують роботи, надають послуги у сфері містобудування та архітектури;</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6.41.</w:t>
      </w:r>
      <w:r>
        <w:rPr>
          <w:rFonts w:ascii="Times New Roman" w:hAnsi="Times New Roman" w:cs="Times New Roman"/>
          <w:sz w:val="28"/>
          <w:szCs w:val="28"/>
        </w:rPr>
        <w:t xml:space="preserve"> </w:t>
      </w:r>
      <w:r w:rsidRPr="00307E13">
        <w:rPr>
          <w:rFonts w:ascii="Times New Roman" w:hAnsi="Times New Roman" w:cs="Times New Roman"/>
          <w:sz w:val="28"/>
          <w:szCs w:val="28"/>
        </w:rPr>
        <w:t>співпрацює з органами державного архітектурно-будівельного контролю з питань самочинно збудованих об’єктів містобудування;</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 xml:space="preserve">6.42. </w:t>
      </w:r>
      <w:r w:rsidRPr="00307E13">
        <w:rPr>
          <w:rFonts w:ascii="Times New Roman" w:hAnsi="Times New Roman" w:cs="Times New Roman"/>
          <w:sz w:val="28"/>
          <w:szCs w:val="28"/>
        </w:rPr>
        <w:t>інформує населення про плани розміщення найважливіших містобудівних, промислових, енергетичних і транспортних комплексів;</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 xml:space="preserve">6.43. </w:t>
      </w:r>
      <w:r w:rsidRPr="00307E13">
        <w:rPr>
          <w:rFonts w:ascii="Times New Roman" w:hAnsi="Times New Roman" w:cs="Times New Roman"/>
          <w:sz w:val="28"/>
          <w:szCs w:val="28"/>
        </w:rPr>
        <w:t>сприяє створенню та оновленню картографічної основи території Київської області;</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 xml:space="preserve">6.44. </w:t>
      </w:r>
      <w:r w:rsidRPr="00307E13">
        <w:rPr>
          <w:rFonts w:ascii="Times New Roman" w:hAnsi="Times New Roman" w:cs="Times New Roman"/>
          <w:sz w:val="28"/>
          <w:szCs w:val="28"/>
        </w:rPr>
        <w:t>забезпечує виконання робіт з укомплектування, зберігання, обліку та використання архівних документів, містобудівно</w:t>
      </w:r>
      <w:r>
        <w:rPr>
          <w:rFonts w:ascii="Times New Roman" w:hAnsi="Times New Roman" w:cs="Times New Roman"/>
          <w:sz w:val="28"/>
          <w:szCs w:val="28"/>
        </w:rPr>
        <w:t>ї документації, топографо-</w:t>
      </w:r>
      <w:r w:rsidRPr="00307E13">
        <w:rPr>
          <w:rFonts w:ascii="Times New Roman" w:hAnsi="Times New Roman" w:cs="Times New Roman"/>
          <w:sz w:val="28"/>
          <w:szCs w:val="28"/>
        </w:rPr>
        <w:t>геодезичних матеріалів, документів з питань добровільного об'єднання територіальних громад;</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6.45.</w:t>
      </w:r>
      <w:r w:rsidRPr="003B56FF">
        <w:rPr>
          <w:rFonts w:ascii="Times New Roman" w:hAnsi="Times New Roman" w:cs="Times New Roman"/>
          <w:sz w:val="28"/>
          <w:szCs w:val="28"/>
          <w:lang w:val="ru-RU"/>
        </w:rPr>
        <w:t xml:space="preserve"> </w:t>
      </w:r>
      <w:r w:rsidRPr="00307E13">
        <w:rPr>
          <w:rFonts w:ascii="Times New Roman" w:hAnsi="Times New Roman" w:cs="Times New Roman"/>
          <w:sz w:val="28"/>
          <w:szCs w:val="28"/>
        </w:rPr>
        <w:t>організовує проведення в установленому порядку архітектурних та містобудівних конкурсів;</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6.46.</w:t>
      </w:r>
      <w:r w:rsidRPr="003B56FF">
        <w:rPr>
          <w:rFonts w:ascii="Times New Roman" w:hAnsi="Times New Roman" w:cs="Times New Roman"/>
          <w:sz w:val="28"/>
          <w:szCs w:val="28"/>
        </w:rPr>
        <w:t xml:space="preserve"> </w:t>
      </w:r>
      <w:r w:rsidRPr="00307E13">
        <w:rPr>
          <w:rFonts w:ascii="Times New Roman" w:hAnsi="Times New Roman" w:cs="Times New Roman"/>
          <w:sz w:val="28"/>
          <w:szCs w:val="28"/>
        </w:rPr>
        <w:t>сприяє діяльності місцевих організацій творчих спілок у сфері містобудування та архітектури;</w:t>
      </w:r>
    </w:p>
    <w:p w:rsidR="006D4A0B" w:rsidRDefault="006D4A0B" w:rsidP="00307E13">
      <w:pPr>
        <w:ind w:firstLine="543"/>
        <w:jc w:val="both"/>
        <w:rPr>
          <w:rFonts w:ascii="Times New Roman" w:hAnsi="Times New Roman" w:cs="Times New Roman"/>
          <w:sz w:val="28"/>
          <w:szCs w:val="28"/>
          <w:lang w:val="en-US"/>
        </w:rPr>
      </w:pPr>
      <w:r w:rsidRPr="00307E13">
        <w:rPr>
          <w:rFonts w:ascii="Times New Roman" w:hAnsi="Times New Roman" w:cs="Times New Roman"/>
          <w:sz w:val="28"/>
          <w:szCs w:val="28"/>
        </w:rPr>
        <w:t>6.47. здійснює повноваження з питань добровільного об'єднана територіальних громад Київської області у відповідності до чинного законодавства;</w:t>
      </w:r>
    </w:p>
    <w:p w:rsidR="006D4A0B" w:rsidRPr="003B56FF" w:rsidRDefault="006D4A0B" w:rsidP="00307E13">
      <w:pPr>
        <w:ind w:firstLine="543"/>
        <w:jc w:val="both"/>
        <w:rPr>
          <w:rFonts w:ascii="Times New Roman" w:hAnsi="Times New Roman" w:cs="Times New Roman"/>
          <w:sz w:val="28"/>
          <w:szCs w:val="28"/>
          <w:lang w:val="en-US"/>
        </w:rPr>
      </w:pP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7. Департамент має право:</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 xml:space="preserve">7.1. </w:t>
      </w:r>
      <w:r w:rsidRPr="00307E13">
        <w:rPr>
          <w:rFonts w:ascii="Times New Roman" w:hAnsi="Times New Roman" w:cs="Times New Roman"/>
          <w:sz w:val="28"/>
          <w:szCs w:val="28"/>
        </w:rPr>
        <w:t>одержувати в установленому законодавством порядку від інших структурних підрозділів Київської облдержадміністрації, районних державних адміністрацій, органів місцевого самоврядування, підприємств, установ та організацій незалежно від форми власності та їх посадових осіб інформацію документи і матеріали, необхідні для виконання покладених на нього завдань;</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7.2. залучати до виконання окремих робіт, участі у вивченні окремих питань спеціалістів, фахівців інших структурних підрозділів Київської облдержадміністрації, райдержадміністрацій, міськвиконкомів (міст обласного значення) (за згодою), підприємств, установ та організацій (за погодженням з їх керівниками), представників громадських об’єднань (за згодою);</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7.3. вносити в установленому порядку пропозиції щодо удосконалення роботи Київської облдержадміністрації у сфері містобудування і архітектури та у сфері реклами відповідно до повноважень;</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7.4. користуватись в установленому порядку інформаційними базами Київської облдержадміністрації, районних держадміністрацій, системами зв’язку і комунікацій, мережами спеціального зв’язку та іншими технічними засобами;</w:t>
      </w:r>
    </w:p>
    <w:p w:rsidR="006D4A0B" w:rsidRDefault="006D4A0B" w:rsidP="00307E13">
      <w:pPr>
        <w:ind w:firstLine="543"/>
        <w:jc w:val="both"/>
        <w:rPr>
          <w:rFonts w:ascii="Times New Roman" w:hAnsi="Times New Roman" w:cs="Times New Roman"/>
          <w:sz w:val="28"/>
          <w:szCs w:val="28"/>
          <w:lang w:val="en-US"/>
        </w:rPr>
      </w:pPr>
      <w:r>
        <w:rPr>
          <w:rFonts w:ascii="Times New Roman" w:hAnsi="Times New Roman" w:cs="Times New Roman"/>
          <w:sz w:val="28"/>
          <w:szCs w:val="28"/>
        </w:rPr>
        <w:t xml:space="preserve">7.5. </w:t>
      </w:r>
      <w:r w:rsidRPr="00307E13">
        <w:rPr>
          <w:rFonts w:ascii="Times New Roman" w:hAnsi="Times New Roman" w:cs="Times New Roman"/>
          <w:sz w:val="28"/>
          <w:szCs w:val="28"/>
        </w:rPr>
        <w:t>скликати в установленому порядку наради, проводити семінари та конференції з питань, що відносяться до його галузевих повноважень.</w:t>
      </w:r>
    </w:p>
    <w:p w:rsidR="006D4A0B" w:rsidRPr="003B56FF" w:rsidRDefault="006D4A0B" w:rsidP="00307E13">
      <w:pPr>
        <w:ind w:firstLine="543"/>
        <w:jc w:val="both"/>
        <w:rPr>
          <w:rFonts w:ascii="Times New Roman" w:hAnsi="Times New Roman" w:cs="Times New Roman"/>
          <w:sz w:val="28"/>
          <w:szCs w:val="28"/>
          <w:lang w:val="en-US"/>
        </w:rPr>
      </w:pPr>
    </w:p>
    <w:p w:rsidR="006D4A0B" w:rsidRDefault="006D4A0B" w:rsidP="00307E13">
      <w:pPr>
        <w:ind w:firstLine="543"/>
        <w:jc w:val="both"/>
        <w:rPr>
          <w:rFonts w:ascii="Times New Roman" w:hAnsi="Times New Roman" w:cs="Times New Roman"/>
          <w:sz w:val="28"/>
          <w:szCs w:val="28"/>
          <w:lang w:val="en-US"/>
        </w:rPr>
      </w:pPr>
      <w:r w:rsidRPr="00307E13">
        <w:rPr>
          <w:rFonts w:ascii="Times New Roman" w:hAnsi="Times New Roman" w:cs="Times New Roman"/>
          <w:sz w:val="28"/>
          <w:szCs w:val="28"/>
        </w:rPr>
        <w:t>8. Департамент в установленому законодавством порядку та у межах повноважень взаємодіє з іншими структурними підрозділами та апаратом Київської облдержадміністрації, органами місцевого самоврядування, територіальними органами міністерств, інших центральних органів виконавчої влади, а також підприємствами, установами та організаціями з метою створення умов для провадження послідовної та узгодженої діяльності щодо строків, періодичності одержання і передачі інформації, необхідної для</w:t>
      </w:r>
      <w:r>
        <w:rPr>
          <w:rFonts w:ascii="Times New Roman" w:hAnsi="Times New Roman" w:cs="Times New Roman"/>
          <w:sz w:val="28"/>
          <w:szCs w:val="28"/>
        </w:rPr>
        <w:t xml:space="preserve"> </w:t>
      </w:r>
      <w:r w:rsidRPr="00307E13">
        <w:rPr>
          <w:rFonts w:ascii="Times New Roman" w:hAnsi="Times New Roman" w:cs="Times New Roman"/>
          <w:sz w:val="28"/>
          <w:szCs w:val="28"/>
        </w:rPr>
        <w:t>належного виконання покладених на нього завдань та здійснення запланованих</w:t>
      </w:r>
      <w:r>
        <w:rPr>
          <w:rFonts w:ascii="Times New Roman" w:hAnsi="Times New Roman" w:cs="Times New Roman"/>
          <w:sz w:val="28"/>
          <w:szCs w:val="28"/>
        </w:rPr>
        <w:t xml:space="preserve"> </w:t>
      </w:r>
      <w:r w:rsidRPr="00307E13">
        <w:rPr>
          <w:rFonts w:ascii="Times New Roman" w:hAnsi="Times New Roman" w:cs="Times New Roman"/>
          <w:sz w:val="28"/>
          <w:szCs w:val="28"/>
        </w:rPr>
        <w:t>заходів.</w:t>
      </w:r>
    </w:p>
    <w:p w:rsidR="006D4A0B" w:rsidRPr="003B56FF" w:rsidRDefault="006D4A0B" w:rsidP="00307E13">
      <w:pPr>
        <w:ind w:firstLine="543"/>
        <w:jc w:val="both"/>
        <w:rPr>
          <w:rFonts w:ascii="Times New Roman" w:hAnsi="Times New Roman" w:cs="Times New Roman"/>
          <w:sz w:val="28"/>
          <w:szCs w:val="28"/>
          <w:lang w:val="en-US"/>
        </w:rPr>
      </w:pP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9. Департамент очолює директор, який призначається на посаду і звільняється з посади головою Київської облдержадміністрації у встановленому законодавством порядку за погодженням із центральним органом виконавчої</w:t>
      </w:r>
      <w:r>
        <w:rPr>
          <w:rFonts w:ascii="Times New Roman" w:hAnsi="Times New Roman" w:cs="Times New Roman"/>
          <w:sz w:val="28"/>
          <w:szCs w:val="28"/>
        </w:rPr>
        <w:t xml:space="preserve"> </w:t>
      </w:r>
      <w:r w:rsidRPr="00307E13">
        <w:rPr>
          <w:rFonts w:ascii="Times New Roman" w:hAnsi="Times New Roman" w:cs="Times New Roman"/>
          <w:sz w:val="28"/>
          <w:szCs w:val="28"/>
        </w:rPr>
        <w:t>влади що забезпечує формування та реалізацію державної політики у сфері містобудування та архітектури.</w:t>
      </w:r>
    </w:p>
    <w:p w:rsidR="006D4A0B" w:rsidRDefault="006D4A0B" w:rsidP="00307E13">
      <w:pPr>
        <w:ind w:firstLine="543"/>
        <w:jc w:val="both"/>
        <w:rPr>
          <w:rFonts w:ascii="Times New Roman" w:hAnsi="Times New Roman" w:cs="Times New Roman"/>
          <w:sz w:val="28"/>
          <w:szCs w:val="28"/>
          <w:lang w:val="en-US"/>
        </w:rPr>
      </w:pPr>
      <w:r w:rsidRPr="00307E13">
        <w:rPr>
          <w:rFonts w:ascii="Times New Roman" w:hAnsi="Times New Roman" w:cs="Times New Roman"/>
          <w:sz w:val="28"/>
          <w:szCs w:val="28"/>
        </w:rPr>
        <w:t>У разі відсутності директора департаменту його обов’язки виконує заступник директора департаменту, якщо інше не встановлено розпорядженням голови Київської облдержадміністрації.</w:t>
      </w:r>
    </w:p>
    <w:p w:rsidR="006D4A0B" w:rsidRPr="003B56FF" w:rsidRDefault="006D4A0B" w:rsidP="00307E13">
      <w:pPr>
        <w:ind w:firstLine="543"/>
        <w:jc w:val="both"/>
        <w:rPr>
          <w:rFonts w:ascii="Times New Roman" w:hAnsi="Times New Roman" w:cs="Times New Roman"/>
          <w:sz w:val="28"/>
          <w:szCs w:val="28"/>
          <w:lang w:val="en-US"/>
        </w:rPr>
      </w:pPr>
    </w:p>
    <w:p w:rsidR="006D4A0B" w:rsidRDefault="006D4A0B" w:rsidP="00307E13">
      <w:pPr>
        <w:ind w:firstLine="543"/>
        <w:jc w:val="both"/>
        <w:rPr>
          <w:rFonts w:ascii="Times New Roman" w:hAnsi="Times New Roman" w:cs="Times New Roman"/>
          <w:sz w:val="28"/>
          <w:szCs w:val="28"/>
          <w:lang w:val="en-US"/>
        </w:rPr>
      </w:pPr>
      <w:r w:rsidRPr="00307E13">
        <w:rPr>
          <w:rFonts w:ascii="Times New Roman" w:hAnsi="Times New Roman" w:cs="Times New Roman"/>
          <w:sz w:val="28"/>
          <w:szCs w:val="28"/>
        </w:rPr>
        <w:t>10. Директор департаменту за посадою є головним архітектором Київської області, а також головою архітектурно-містобудівної ради при департаменті.</w:t>
      </w:r>
    </w:p>
    <w:p w:rsidR="006D4A0B" w:rsidRPr="003B56FF" w:rsidRDefault="006D4A0B" w:rsidP="00307E13">
      <w:pPr>
        <w:ind w:firstLine="543"/>
        <w:jc w:val="both"/>
        <w:rPr>
          <w:rFonts w:ascii="Times New Roman" w:hAnsi="Times New Roman" w:cs="Times New Roman"/>
          <w:sz w:val="28"/>
          <w:szCs w:val="28"/>
          <w:lang w:val="en-US"/>
        </w:rPr>
      </w:pP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11. Директор департаменту:</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11.1. здійснює керівництво департаментом, несе персональну відповідальність за організацію та результати його діяльності, сприяє створенню належних умов праці у ньому;</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11.2. є керівником державної служби у департаменті;</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11.3. видає у межах своїх повноважень накази, організовує контроль за їх</w:t>
      </w:r>
      <w:r>
        <w:rPr>
          <w:rFonts w:ascii="Times New Roman" w:hAnsi="Times New Roman" w:cs="Times New Roman"/>
          <w:sz w:val="28"/>
          <w:szCs w:val="28"/>
        </w:rPr>
        <w:t xml:space="preserve"> </w:t>
      </w:r>
      <w:r w:rsidRPr="00307E13">
        <w:rPr>
          <w:rFonts w:ascii="Times New Roman" w:hAnsi="Times New Roman" w:cs="Times New Roman"/>
          <w:sz w:val="28"/>
          <w:szCs w:val="28"/>
        </w:rPr>
        <w:t>виконанням;</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накази нормативно-правового характеру, які зачіпають права, свободи і законні інтереси громадян або мають міжвідомчий характер, підлягають</w:t>
      </w:r>
      <w:r>
        <w:rPr>
          <w:rFonts w:ascii="Times New Roman" w:hAnsi="Times New Roman" w:cs="Times New Roman"/>
          <w:sz w:val="28"/>
          <w:szCs w:val="28"/>
        </w:rPr>
        <w:t xml:space="preserve"> </w:t>
      </w:r>
      <w:r w:rsidRPr="00307E13">
        <w:rPr>
          <w:rFonts w:ascii="Times New Roman" w:hAnsi="Times New Roman" w:cs="Times New Roman"/>
          <w:sz w:val="28"/>
          <w:szCs w:val="28"/>
        </w:rPr>
        <w:t>державній реєстрації у територіальному органі юстиції у встановленому порядку;</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11.4. подає на затвердження в установленому порядку проєкти кошторису та штатного розпису департаменту в межах визначеної граничної чисельності та фонду оплати праці його працівників;</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11.5. формує персональний склад архітектурно-містобудівної ради при департаменті - дорадчого органу департаменту;</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11.6. подає на затвердження голові Київської облдержадміністрації положення про департамент;</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11.7. затверджує положення про структурні підрозділи департаменту,посадові інструкції працівників департаменту та розподіляє обов’язки міжними;</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11.8. планує роботу департаменту, вносить пропозиції щодо формування планів роботи Київської облдержадміністрації;</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11.9.</w:t>
      </w:r>
      <w:r w:rsidRPr="003B56FF">
        <w:rPr>
          <w:rFonts w:ascii="Times New Roman" w:hAnsi="Times New Roman" w:cs="Times New Roman"/>
          <w:sz w:val="28"/>
          <w:szCs w:val="28"/>
          <w:lang w:val="ru-RU"/>
        </w:rPr>
        <w:t xml:space="preserve"> </w:t>
      </w:r>
      <w:r w:rsidRPr="00307E13">
        <w:rPr>
          <w:rFonts w:ascii="Times New Roman" w:hAnsi="Times New Roman" w:cs="Times New Roman"/>
          <w:sz w:val="28"/>
          <w:szCs w:val="28"/>
        </w:rPr>
        <w:t>вживає заходів щодо удосконалення організації та підвищення ефективності роботи департаменту;</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11.10. розпоряджається коштами у межах затвердженого головою Київської облдержадміністрації кошторису департаменту;</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11.11.</w:t>
      </w:r>
      <w:r w:rsidRPr="003B56FF">
        <w:rPr>
          <w:rFonts w:ascii="Times New Roman" w:hAnsi="Times New Roman" w:cs="Times New Roman"/>
          <w:sz w:val="28"/>
          <w:szCs w:val="28"/>
        </w:rPr>
        <w:t xml:space="preserve"> </w:t>
      </w:r>
      <w:r w:rsidRPr="00307E13">
        <w:rPr>
          <w:rFonts w:ascii="Times New Roman" w:hAnsi="Times New Roman" w:cs="Times New Roman"/>
          <w:sz w:val="28"/>
          <w:szCs w:val="28"/>
        </w:rPr>
        <w:t>погоджує кандидатури керівників структурних підрозділів з питань містобудування та архітектури районних державних адміністрацій Київської області;</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11.12.</w:t>
      </w:r>
      <w:r w:rsidRPr="003B56FF">
        <w:rPr>
          <w:rFonts w:ascii="Times New Roman" w:hAnsi="Times New Roman" w:cs="Times New Roman"/>
          <w:sz w:val="28"/>
          <w:szCs w:val="28"/>
          <w:lang w:val="ru-RU"/>
        </w:rPr>
        <w:t xml:space="preserve"> </w:t>
      </w:r>
      <w:r w:rsidRPr="00307E13">
        <w:rPr>
          <w:rFonts w:ascii="Times New Roman" w:hAnsi="Times New Roman" w:cs="Times New Roman"/>
          <w:sz w:val="28"/>
          <w:szCs w:val="28"/>
        </w:rPr>
        <w:t>проводить особистий прийом громадян з питань, що належать до повноважень департаменту;</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11.13.</w:t>
      </w:r>
      <w:r w:rsidRPr="003B56FF">
        <w:rPr>
          <w:rFonts w:ascii="Times New Roman" w:hAnsi="Times New Roman" w:cs="Times New Roman"/>
          <w:sz w:val="28"/>
          <w:szCs w:val="28"/>
          <w:lang w:val="ru-RU"/>
        </w:rPr>
        <w:t xml:space="preserve"> </w:t>
      </w:r>
      <w:r w:rsidRPr="00307E13">
        <w:rPr>
          <w:rFonts w:ascii="Times New Roman" w:hAnsi="Times New Roman" w:cs="Times New Roman"/>
          <w:sz w:val="28"/>
          <w:szCs w:val="28"/>
        </w:rPr>
        <w:t>забезпечує дотримання працівниками департаменту правил внутрішнього трудового та службового розпорядку та виконавської дисципліни;</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11.14.</w:t>
      </w:r>
      <w:r w:rsidRPr="003B56FF">
        <w:rPr>
          <w:rFonts w:ascii="Times New Roman" w:hAnsi="Times New Roman" w:cs="Times New Roman"/>
          <w:sz w:val="28"/>
          <w:szCs w:val="28"/>
          <w:lang w:val="ru-RU"/>
        </w:rPr>
        <w:t xml:space="preserve"> </w:t>
      </w:r>
      <w:r w:rsidRPr="00307E13">
        <w:rPr>
          <w:rFonts w:ascii="Times New Roman" w:hAnsi="Times New Roman" w:cs="Times New Roman"/>
          <w:sz w:val="28"/>
          <w:szCs w:val="28"/>
        </w:rPr>
        <w:t>звітує перед головою Київської облдержадміністрації про виконання покладених на департамент завдань та затверджених планів роботи;</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11.15.</w:t>
      </w:r>
      <w:r w:rsidRPr="003B56FF">
        <w:rPr>
          <w:rFonts w:ascii="Times New Roman" w:hAnsi="Times New Roman" w:cs="Times New Roman"/>
          <w:sz w:val="28"/>
          <w:szCs w:val="28"/>
          <w:lang w:val="ru-RU"/>
        </w:rPr>
        <w:t xml:space="preserve"> </w:t>
      </w:r>
      <w:r w:rsidRPr="00307E13">
        <w:rPr>
          <w:rFonts w:ascii="Times New Roman" w:hAnsi="Times New Roman" w:cs="Times New Roman"/>
          <w:sz w:val="28"/>
          <w:szCs w:val="28"/>
        </w:rPr>
        <w:t>може входити до складу колегії Київської облдержадміністрації;</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11.16.</w:t>
      </w:r>
      <w:r w:rsidRPr="003B56FF">
        <w:rPr>
          <w:rFonts w:ascii="Times New Roman" w:hAnsi="Times New Roman" w:cs="Times New Roman"/>
          <w:sz w:val="28"/>
          <w:szCs w:val="28"/>
        </w:rPr>
        <w:t xml:space="preserve"> </w:t>
      </w:r>
      <w:r w:rsidRPr="00307E13">
        <w:rPr>
          <w:rFonts w:ascii="Times New Roman" w:hAnsi="Times New Roman" w:cs="Times New Roman"/>
          <w:sz w:val="28"/>
          <w:szCs w:val="28"/>
        </w:rPr>
        <w:t>вносить пропозиції щодо розгляду на засіданнях колегії Київської облдержадміністрації питань, що належать до компетенції департаменту, та подає проєкти відповідних рішень;</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11.17.</w:t>
      </w:r>
      <w:r w:rsidRPr="003B56FF">
        <w:rPr>
          <w:rFonts w:ascii="Times New Roman" w:hAnsi="Times New Roman" w:cs="Times New Roman"/>
          <w:sz w:val="28"/>
          <w:szCs w:val="28"/>
          <w:lang w:val="ru-RU"/>
        </w:rPr>
        <w:t xml:space="preserve"> </w:t>
      </w:r>
      <w:r w:rsidRPr="00307E13">
        <w:rPr>
          <w:rFonts w:ascii="Times New Roman" w:hAnsi="Times New Roman" w:cs="Times New Roman"/>
          <w:sz w:val="28"/>
          <w:szCs w:val="28"/>
        </w:rPr>
        <w:t>затверджує за погодженням із заступником голови Київської облдержадміністрації відповідно до розподілу обов’язків структуру департаменту;</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11.18.</w:t>
      </w:r>
      <w:r w:rsidRPr="003B56FF">
        <w:rPr>
          <w:rFonts w:ascii="Times New Roman" w:hAnsi="Times New Roman" w:cs="Times New Roman"/>
          <w:sz w:val="28"/>
          <w:szCs w:val="28"/>
          <w:lang w:val="ru-RU"/>
        </w:rPr>
        <w:t xml:space="preserve"> </w:t>
      </w:r>
      <w:r w:rsidRPr="00307E13">
        <w:rPr>
          <w:rFonts w:ascii="Times New Roman" w:hAnsi="Times New Roman" w:cs="Times New Roman"/>
          <w:sz w:val="28"/>
          <w:szCs w:val="28"/>
        </w:rPr>
        <w:t>може брати участь у засіданнях органів місцевого самоврядування;</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11.19.</w:t>
      </w:r>
      <w:r w:rsidRPr="003B56FF">
        <w:rPr>
          <w:rFonts w:ascii="Times New Roman" w:hAnsi="Times New Roman" w:cs="Times New Roman"/>
          <w:sz w:val="28"/>
          <w:szCs w:val="28"/>
        </w:rPr>
        <w:t xml:space="preserve"> </w:t>
      </w:r>
      <w:r w:rsidRPr="00307E13">
        <w:rPr>
          <w:rFonts w:ascii="Times New Roman" w:hAnsi="Times New Roman" w:cs="Times New Roman"/>
          <w:sz w:val="28"/>
          <w:szCs w:val="28"/>
        </w:rPr>
        <w:t>представляє інтереси департаменту у взаємовідносинах з іншими структурними підрозділами Київської облдержадміністрації, з міністерствами, іншими центральними органами виконавчої влади, органами місцевого самоврядування, підприємствами, установами та організаціями – за дорученням голови Київської облдержадміністрації;</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11.20.</w:t>
      </w:r>
      <w:r w:rsidRPr="003B56FF">
        <w:rPr>
          <w:rFonts w:ascii="Times New Roman" w:hAnsi="Times New Roman" w:cs="Times New Roman"/>
          <w:sz w:val="28"/>
          <w:szCs w:val="28"/>
        </w:rPr>
        <w:t xml:space="preserve"> </w:t>
      </w:r>
      <w:r w:rsidRPr="00307E13">
        <w:rPr>
          <w:rFonts w:ascii="Times New Roman" w:hAnsi="Times New Roman" w:cs="Times New Roman"/>
          <w:sz w:val="28"/>
          <w:szCs w:val="28"/>
        </w:rPr>
        <w:t>може здійснювати творчу діяльність, пов’язану з проєктуванням об’єктів архітектури, які передбачені для будівництва на території Київської області, та як автор чи співавтор брати участь у розробленні містобудівної документації на території Київської області;</w:t>
      </w:r>
    </w:p>
    <w:p w:rsidR="006D4A0B" w:rsidRPr="00307E13" w:rsidRDefault="006D4A0B" w:rsidP="00307E13">
      <w:pPr>
        <w:ind w:firstLine="543"/>
        <w:jc w:val="both"/>
        <w:rPr>
          <w:rFonts w:ascii="Times New Roman" w:hAnsi="Times New Roman" w:cs="Times New Roman"/>
          <w:sz w:val="28"/>
          <w:szCs w:val="28"/>
        </w:rPr>
      </w:pPr>
      <w:r>
        <w:rPr>
          <w:rFonts w:ascii="Times New Roman" w:hAnsi="Times New Roman" w:cs="Times New Roman"/>
          <w:sz w:val="28"/>
          <w:szCs w:val="28"/>
        </w:rPr>
        <w:t>11.21.</w:t>
      </w:r>
      <w:r w:rsidRPr="003B56FF">
        <w:rPr>
          <w:rFonts w:ascii="Times New Roman" w:hAnsi="Times New Roman" w:cs="Times New Roman"/>
          <w:sz w:val="28"/>
          <w:szCs w:val="28"/>
          <w:lang w:val="ru-RU"/>
        </w:rPr>
        <w:t xml:space="preserve"> </w:t>
      </w:r>
      <w:r w:rsidRPr="00307E13">
        <w:rPr>
          <w:rFonts w:ascii="Times New Roman" w:hAnsi="Times New Roman" w:cs="Times New Roman"/>
          <w:sz w:val="28"/>
          <w:szCs w:val="28"/>
        </w:rPr>
        <w:t>здійснює інші повноваження, визначені законом.</w:t>
      </w:r>
    </w:p>
    <w:p w:rsidR="006D4A0B" w:rsidRDefault="006D4A0B" w:rsidP="003B56FF">
      <w:pPr>
        <w:ind w:firstLine="543"/>
        <w:jc w:val="both"/>
        <w:rPr>
          <w:rFonts w:ascii="Times New Roman" w:hAnsi="Times New Roman" w:cs="Times New Roman"/>
          <w:sz w:val="28"/>
          <w:szCs w:val="28"/>
          <w:lang w:val="en-US"/>
        </w:rPr>
      </w:pPr>
    </w:p>
    <w:p w:rsidR="006D4A0B" w:rsidRPr="00307E13" w:rsidRDefault="006D4A0B" w:rsidP="003B56FF">
      <w:pPr>
        <w:ind w:firstLine="543"/>
        <w:jc w:val="both"/>
        <w:rPr>
          <w:rFonts w:ascii="Times New Roman" w:hAnsi="Times New Roman" w:cs="Times New Roman"/>
          <w:sz w:val="28"/>
          <w:szCs w:val="28"/>
        </w:rPr>
      </w:pPr>
      <w:r>
        <w:rPr>
          <w:rFonts w:ascii="Times New Roman" w:hAnsi="Times New Roman" w:cs="Times New Roman"/>
          <w:sz w:val="28"/>
          <w:szCs w:val="28"/>
        </w:rPr>
        <w:t>12.</w:t>
      </w:r>
      <w:r w:rsidRPr="003B56FF">
        <w:rPr>
          <w:rFonts w:ascii="Times New Roman" w:hAnsi="Times New Roman" w:cs="Times New Roman"/>
          <w:sz w:val="28"/>
          <w:szCs w:val="28"/>
          <w:lang w:val="ru-RU"/>
        </w:rPr>
        <w:t xml:space="preserve"> </w:t>
      </w:r>
      <w:r w:rsidRPr="00307E13">
        <w:rPr>
          <w:rFonts w:ascii="Times New Roman" w:hAnsi="Times New Roman" w:cs="Times New Roman"/>
          <w:sz w:val="28"/>
          <w:szCs w:val="28"/>
        </w:rPr>
        <w:t>Накази директора департаменту, що суперечать Конституції та законам України, актам Президента України, Кабінету Міністрів України, міністерства, інших центральних органів виконавчої влади, можуть бути скасовані головою Київської обласної державної адміністрації, центральним органом виконавчої влади, що забезпечує формування та реалізацію державної політики у сфері містобудування та архітектури, іншим центральним органом виконавчої влади.</w:t>
      </w:r>
    </w:p>
    <w:p w:rsidR="006D4A0B" w:rsidRPr="003B56FF" w:rsidRDefault="006D4A0B" w:rsidP="00307E13">
      <w:pPr>
        <w:ind w:firstLine="543"/>
        <w:jc w:val="both"/>
        <w:rPr>
          <w:rFonts w:ascii="Times New Roman" w:hAnsi="Times New Roman" w:cs="Times New Roman"/>
          <w:sz w:val="28"/>
          <w:szCs w:val="28"/>
          <w:lang w:val="ru-RU"/>
        </w:rPr>
      </w:pPr>
      <w:r>
        <w:rPr>
          <w:rFonts w:ascii="Times New Roman" w:hAnsi="Times New Roman" w:cs="Times New Roman"/>
          <w:sz w:val="28"/>
          <w:szCs w:val="28"/>
        </w:rPr>
        <w:t>13.</w:t>
      </w:r>
      <w:r w:rsidRPr="003B56FF">
        <w:rPr>
          <w:rFonts w:ascii="Times New Roman" w:hAnsi="Times New Roman" w:cs="Times New Roman"/>
          <w:sz w:val="28"/>
          <w:szCs w:val="28"/>
          <w:lang w:val="ru-RU"/>
        </w:rPr>
        <w:t xml:space="preserve"> </w:t>
      </w:r>
      <w:r w:rsidRPr="00307E13">
        <w:rPr>
          <w:rFonts w:ascii="Times New Roman" w:hAnsi="Times New Roman" w:cs="Times New Roman"/>
          <w:sz w:val="28"/>
          <w:szCs w:val="28"/>
        </w:rPr>
        <w:t xml:space="preserve">Директор департаменту може мати заступників, які призначаються на посаду та звільняються з посади директором департаменту у встановленому </w:t>
      </w:r>
      <w:bookmarkStart w:id="0" w:name="_GoBack"/>
      <w:bookmarkEnd w:id="0"/>
      <w:r w:rsidRPr="00307E13">
        <w:rPr>
          <w:rFonts w:ascii="Times New Roman" w:hAnsi="Times New Roman" w:cs="Times New Roman"/>
          <w:sz w:val="28"/>
          <w:szCs w:val="28"/>
        </w:rPr>
        <w:t>законодавством порядку.</w:t>
      </w:r>
    </w:p>
    <w:p w:rsidR="006D4A0B" w:rsidRPr="003B56FF" w:rsidRDefault="006D4A0B" w:rsidP="00307E13">
      <w:pPr>
        <w:ind w:firstLine="543"/>
        <w:jc w:val="both"/>
        <w:rPr>
          <w:rFonts w:ascii="Times New Roman" w:hAnsi="Times New Roman" w:cs="Times New Roman"/>
          <w:sz w:val="28"/>
          <w:szCs w:val="28"/>
          <w:lang w:val="ru-RU"/>
        </w:rPr>
      </w:pPr>
    </w:p>
    <w:p w:rsidR="006D4A0B" w:rsidRPr="003B56FF" w:rsidRDefault="006D4A0B" w:rsidP="003B56FF">
      <w:pPr>
        <w:ind w:firstLine="543"/>
        <w:jc w:val="both"/>
        <w:rPr>
          <w:rFonts w:ascii="Times New Roman" w:hAnsi="Times New Roman" w:cs="Times New Roman"/>
          <w:sz w:val="28"/>
          <w:szCs w:val="28"/>
          <w:lang w:val="ru-RU"/>
        </w:rPr>
      </w:pPr>
      <w:r w:rsidRPr="00307E13">
        <w:rPr>
          <w:rFonts w:ascii="Times New Roman" w:hAnsi="Times New Roman" w:cs="Times New Roman"/>
          <w:sz w:val="28"/>
          <w:szCs w:val="28"/>
        </w:rPr>
        <w:t>14. При департаменті утворюється архітектурно-містобудівна рада як дорадчий орган, що діє на громадських засадах, для професійного обговорення проєктних рішень у сфері містобудування та врахування державних інтересів.</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15. Департамент утримується за рахунок коштів державного бюджету.</w:t>
      </w:r>
    </w:p>
    <w:p w:rsidR="006D4A0B" w:rsidRPr="00307E13" w:rsidRDefault="006D4A0B" w:rsidP="00307E13">
      <w:pPr>
        <w:ind w:firstLine="543"/>
        <w:jc w:val="both"/>
        <w:rPr>
          <w:rFonts w:ascii="Times New Roman" w:hAnsi="Times New Roman" w:cs="Times New Roman"/>
          <w:sz w:val="28"/>
          <w:szCs w:val="28"/>
        </w:rPr>
      </w:pPr>
      <w:r w:rsidRPr="00307E13">
        <w:rPr>
          <w:rFonts w:ascii="Times New Roman" w:hAnsi="Times New Roman" w:cs="Times New Roman"/>
          <w:sz w:val="28"/>
          <w:szCs w:val="28"/>
        </w:rPr>
        <w:t>Граничну чисельність, фонд оплати праці працівників департаменту</w:t>
      </w:r>
      <w:r>
        <w:rPr>
          <w:rFonts w:ascii="Times New Roman" w:hAnsi="Times New Roman" w:cs="Times New Roman"/>
          <w:sz w:val="28"/>
          <w:szCs w:val="28"/>
        </w:rPr>
        <w:t xml:space="preserve"> </w:t>
      </w:r>
      <w:r w:rsidRPr="00307E13">
        <w:rPr>
          <w:rFonts w:ascii="Times New Roman" w:hAnsi="Times New Roman" w:cs="Times New Roman"/>
          <w:sz w:val="28"/>
          <w:szCs w:val="28"/>
        </w:rPr>
        <w:t>визначає голова Київської облдержадміністрації у межах відповідних бюджетних призначень.</w:t>
      </w:r>
    </w:p>
    <w:p w:rsidR="006D4A0B" w:rsidRPr="003B56FF" w:rsidRDefault="006D4A0B" w:rsidP="00307E13">
      <w:pPr>
        <w:ind w:firstLine="543"/>
        <w:jc w:val="both"/>
        <w:rPr>
          <w:rFonts w:ascii="Times New Roman" w:hAnsi="Times New Roman" w:cs="Times New Roman"/>
          <w:sz w:val="28"/>
          <w:szCs w:val="28"/>
        </w:rPr>
      </w:pPr>
      <w:r w:rsidRPr="003B56FF">
        <w:rPr>
          <w:rFonts w:ascii="Times New Roman" w:hAnsi="Times New Roman" w:cs="Times New Roman"/>
          <w:sz w:val="28"/>
          <w:szCs w:val="28"/>
        </w:rPr>
        <w:t>Штатний розпис та кошторис департаменту затверджується у встановленому порядку за пропозицією директора департаменту.</w:t>
      </w:r>
    </w:p>
    <w:p w:rsidR="006D4A0B" w:rsidRPr="003B56FF" w:rsidRDefault="006D4A0B" w:rsidP="00307E13">
      <w:pPr>
        <w:ind w:firstLine="543"/>
        <w:jc w:val="both"/>
        <w:rPr>
          <w:rFonts w:ascii="Times New Roman" w:hAnsi="Times New Roman" w:cs="Times New Roman"/>
          <w:sz w:val="28"/>
          <w:szCs w:val="28"/>
          <w:lang w:val="en-US"/>
        </w:rPr>
      </w:pPr>
    </w:p>
    <w:p w:rsidR="006D4A0B" w:rsidRPr="003B56FF" w:rsidRDefault="006D4A0B" w:rsidP="003B56FF">
      <w:pPr>
        <w:ind w:firstLine="543"/>
        <w:jc w:val="both"/>
        <w:rPr>
          <w:rFonts w:ascii="Times New Roman" w:hAnsi="Times New Roman" w:cs="Times New Roman"/>
          <w:sz w:val="28"/>
          <w:szCs w:val="28"/>
          <w:lang w:val="en-US"/>
        </w:rPr>
      </w:pPr>
      <w:r w:rsidRPr="003B56FF">
        <w:rPr>
          <w:rFonts w:ascii="Times New Roman" w:hAnsi="Times New Roman" w:cs="Times New Roman"/>
          <w:sz w:val="28"/>
          <w:szCs w:val="28"/>
        </w:rPr>
        <w:t>16.</w:t>
      </w:r>
      <w:r w:rsidRPr="003B56FF">
        <w:rPr>
          <w:rFonts w:ascii="Times New Roman" w:hAnsi="Times New Roman" w:cs="Times New Roman"/>
          <w:sz w:val="28"/>
          <w:szCs w:val="28"/>
          <w:lang w:val="ru-RU"/>
        </w:rPr>
        <w:t xml:space="preserve"> </w:t>
      </w:r>
      <w:r w:rsidRPr="003B56FF">
        <w:rPr>
          <w:rFonts w:ascii="Times New Roman" w:hAnsi="Times New Roman" w:cs="Times New Roman"/>
          <w:sz w:val="28"/>
          <w:szCs w:val="28"/>
        </w:rPr>
        <w:t>Департамент є юридичною особою публічного права, має самостійний баланс, рахунки в органах Казначейства, печатку із зображенням Державного Герба України та своїм найменуванням, власні бланки.</w:t>
      </w:r>
    </w:p>
    <w:sectPr w:rsidR="006D4A0B" w:rsidRPr="003B56FF" w:rsidSect="00307E13">
      <w:pgSz w:w="11900" w:h="16840"/>
      <w:pgMar w:top="1172" w:right="431" w:bottom="1172" w:left="108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A0B" w:rsidRDefault="006D4A0B">
      <w:r>
        <w:separator/>
      </w:r>
    </w:p>
  </w:endnote>
  <w:endnote w:type="continuationSeparator" w:id="1">
    <w:p w:rsidR="006D4A0B" w:rsidRDefault="006D4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choolbook">
    <w:altName w:val="Bookman Old Style"/>
    <w:panose1 w:val="00000000000000000000"/>
    <w:charset w:val="CC"/>
    <w:family w:val="roman"/>
    <w:notTrueType/>
    <w:pitch w:val="variable"/>
    <w:sig w:usb0="00000203" w:usb1="00000000" w:usb2="00000000" w:usb3="00000000" w:csb0="00000005" w:csb1="00000000"/>
  </w:font>
  <w:font w:name="Arial Unicode MS">
    <w:altName w:val="Arial"/>
    <w:panose1 w:val="020B0604020202020204"/>
    <w:charset w:val="00"/>
    <w:family w:val="roman"/>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A0B" w:rsidRDefault="006D4A0B"/>
  </w:footnote>
  <w:footnote w:type="continuationSeparator" w:id="1">
    <w:p w:rsidR="006D4A0B" w:rsidRDefault="006D4A0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7DEF50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226427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0D01E4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1E21D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1CC0D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E6C98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5E66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5A5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5CDFB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0E4ED94"/>
    <w:lvl w:ilvl="0">
      <w:start w:val="1"/>
      <w:numFmt w:val="bullet"/>
      <w:lvlText w:val=""/>
      <w:lvlJc w:val="left"/>
      <w:pPr>
        <w:tabs>
          <w:tab w:val="num" w:pos="360"/>
        </w:tabs>
        <w:ind w:left="360" w:hanging="360"/>
      </w:pPr>
      <w:rPr>
        <w:rFonts w:ascii="Symbol" w:hAnsi="Symbol" w:hint="default"/>
      </w:rPr>
    </w:lvl>
  </w:abstractNum>
  <w:abstractNum w:abstractNumId="10">
    <w:nsid w:val="03B61ED8"/>
    <w:multiLevelType w:val="multilevel"/>
    <w:tmpl w:val="D80A81CC"/>
    <w:lvl w:ilvl="0">
      <w:start w:val="14"/>
      <w:numFmt w:val="decimal"/>
      <w:lvlText w:val="%1."/>
      <w:lvlJc w:val="left"/>
      <w:rPr>
        <w:rFonts w:ascii="Century Schoolbook" w:eastAsia="Times New Roman" w:hAnsi="Century Schoolbook" w:cs="Century Schoolbook"/>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1659770C"/>
    <w:multiLevelType w:val="multilevel"/>
    <w:tmpl w:val="AA1C84E8"/>
    <w:lvl w:ilvl="0">
      <w:start w:val="3"/>
      <w:numFmt w:val="decimal"/>
      <w:lvlText w:val="6.2.%1."/>
      <w:lvlJc w:val="left"/>
      <w:rPr>
        <w:rFonts w:ascii="Century Schoolbook" w:eastAsia="Times New Roman" w:hAnsi="Century Schoolbook" w:cs="Century Schoolbook"/>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A782591"/>
    <w:multiLevelType w:val="multilevel"/>
    <w:tmpl w:val="B1BAC4AC"/>
    <w:lvl w:ilvl="0">
      <w:start w:val="24"/>
      <w:numFmt w:val="decimal"/>
      <w:lvlText w:val="6.%1."/>
      <w:lvlJc w:val="left"/>
      <w:rPr>
        <w:rFonts w:ascii="Century Schoolbook" w:eastAsia="Times New Roman" w:hAnsi="Century Schoolbook" w:cs="Century Schoolbook"/>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1DEC1EED"/>
    <w:multiLevelType w:val="multilevel"/>
    <w:tmpl w:val="28E68BE8"/>
    <w:lvl w:ilvl="0">
      <w:start w:val="3"/>
      <w:numFmt w:val="decimal"/>
      <w:lvlText w:val="6.31.%1."/>
      <w:lvlJc w:val="left"/>
      <w:rPr>
        <w:rFonts w:ascii="Century Schoolbook" w:eastAsia="Times New Roman" w:hAnsi="Century Schoolbook" w:cs="Century Schoolbook"/>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213A69EE"/>
    <w:multiLevelType w:val="multilevel"/>
    <w:tmpl w:val="33C68D38"/>
    <w:lvl w:ilvl="0">
      <w:start w:val="9"/>
      <w:numFmt w:val="decimal"/>
      <w:lvlText w:val="11.%1."/>
      <w:lvlJc w:val="left"/>
      <w:rPr>
        <w:rFonts w:ascii="Century Schoolbook" w:eastAsia="Times New Roman" w:hAnsi="Century Schoolbook" w:cs="Century Schoolbook"/>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281E337A"/>
    <w:multiLevelType w:val="multilevel"/>
    <w:tmpl w:val="1DACD69C"/>
    <w:lvl w:ilvl="0">
      <w:start w:val="9"/>
      <w:numFmt w:val="decimal"/>
      <w:lvlText w:val="7.%1."/>
      <w:lvlJc w:val="left"/>
      <w:rPr>
        <w:rFonts w:ascii="Century Schoolbook" w:eastAsia="Times New Roman" w:hAnsi="Century Schoolbook" w:cs="Century Schoolbook"/>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2F6919E7"/>
    <w:multiLevelType w:val="multilevel"/>
    <w:tmpl w:val="F2BCCF26"/>
    <w:lvl w:ilvl="0">
      <w:start w:val="1"/>
      <w:numFmt w:val="bullet"/>
      <w:lvlText w:val="-"/>
      <w:lvlJc w:val="left"/>
      <w:rPr>
        <w:rFonts w:ascii="Century Schoolbook" w:eastAsia="Times New Roman" w:hAnsi="Century Schoolbook"/>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3E270D54"/>
    <w:multiLevelType w:val="multilevel"/>
    <w:tmpl w:val="FA729838"/>
    <w:lvl w:ilvl="0">
      <w:start w:val="1"/>
      <w:numFmt w:val="decimal"/>
      <w:lvlText w:val="6.31.%1."/>
      <w:lvlJc w:val="left"/>
      <w:rPr>
        <w:rFonts w:ascii="Century Schoolbook" w:eastAsia="Times New Roman" w:hAnsi="Century Schoolbook" w:cs="Century Schoolbook"/>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4B582E4B"/>
    <w:multiLevelType w:val="multilevel"/>
    <w:tmpl w:val="5AD04CDE"/>
    <w:lvl w:ilvl="0">
      <w:start w:val="6"/>
      <w:numFmt w:val="decimal"/>
      <w:lvlText w:val="%1."/>
      <w:lvlJc w:val="left"/>
      <w:rPr>
        <w:rFonts w:ascii="Century Schoolbook" w:eastAsia="Times New Roman" w:hAnsi="Century Schoolbook" w:cs="Century Schoolbook"/>
        <w:b w:val="0"/>
        <w:bCs w:val="0"/>
        <w:i w:val="0"/>
        <w:iCs w:val="0"/>
        <w:smallCaps w:val="0"/>
        <w:strike w:val="0"/>
        <w:color w:val="000000"/>
        <w:spacing w:val="0"/>
        <w:w w:val="100"/>
        <w:position w:val="0"/>
        <w:sz w:val="24"/>
        <w:szCs w:val="24"/>
        <w:u w:val="none"/>
      </w:rPr>
    </w:lvl>
    <w:lvl w:ilvl="1">
      <w:start w:val="1"/>
      <w:numFmt w:val="decimal"/>
      <w:lvlText w:val="%1.%2."/>
      <w:lvlJc w:val="left"/>
      <w:rPr>
        <w:rFonts w:ascii="Century Schoolbook" w:eastAsia="Times New Roman" w:hAnsi="Century Schoolbook" w:cs="Century Schoolbook"/>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5F15764B"/>
    <w:multiLevelType w:val="multilevel"/>
    <w:tmpl w:val="C584D36A"/>
    <w:lvl w:ilvl="0">
      <w:start w:val="11"/>
      <w:numFmt w:val="decimal"/>
      <w:lvlText w:val="6.%1."/>
      <w:lvlJc w:val="left"/>
      <w:rPr>
        <w:rFonts w:ascii="Century Schoolbook" w:eastAsia="Times New Roman" w:hAnsi="Century Schoolbook" w:cs="Century Schoolbook"/>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
    <w:nsid w:val="6AAD40C6"/>
    <w:multiLevelType w:val="multilevel"/>
    <w:tmpl w:val="45BCCF86"/>
    <w:lvl w:ilvl="0">
      <w:start w:val="6"/>
      <w:numFmt w:val="decimal"/>
      <w:lvlText w:val="6.31.%1."/>
      <w:lvlJc w:val="left"/>
      <w:rPr>
        <w:rFonts w:ascii="Century Schoolbook" w:eastAsia="Times New Roman" w:hAnsi="Century Schoolbook" w:cs="Century Schoolbook"/>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74F700DA"/>
    <w:multiLevelType w:val="multilevel"/>
    <w:tmpl w:val="A8A66E24"/>
    <w:lvl w:ilvl="0">
      <w:start w:val="35"/>
      <w:numFmt w:val="decimal"/>
      <w:lvlText w:val="6.%1."/>
      <w:lvlJc w:val="left"/>
      <w:rPr>
        <w:rFonts w:ascii="Century Schoolbook" w:eastAsia="Times New Roman" w:hAnsi="Century Schoolbook" w:cs="Century Schoolbook"/>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nsid w:val="7BAE15DF"/>
    <w:multiLevelType w:val="multilevel"/>
    <w:tmpl w:val="6CAC62EA"/>
    <w:lvl w:ilvl="0">
      <w:start w:val="2"/>
      <w:numFmt w:val="decimal"/>
      <w:lvlText w:val="11.%1."/>
      <w:lvlJc w:val="left"/>
      <w:rPr>
        <w:rFonts w:ascii="Century Schoolbook" w:eastAsia="Times New Roman" w:hAnsi="Century Schoolbook" w:cs="Century Schoolbook"/>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6"/>
  </w:num>
  <w:num w:numId="2">
    <w:abstractNumId w:val="18"/>
  </w:num>
  <w:num w:numId="3">
    <w:abstractNumId w:val="15"/>
  </w:num>
  <w:num w:numId="4">
    <w:abstractNumId w:val="19"/>
  </w:num>
  <w:num w:numId="5">
    <w:abstractNumId w:val="11"/>
  </w:num>
  <w:num w:numId="6">
    <w:abstractNumId w:val="12"/>
  </w:num>
  <w:num w:numId="7">
    <w:abstractNumId w:val="17"/>
  </w:num>
  <w:num w:numId="8">
    <w:abstractNumId w:val="13"/>
  </w:num>
  <w:num w:numId="9">
    <w:abstractNumId w:val="20"/>
  </w:num>
  <w:num w:numId="10">
    <w:abstractNumId w:val="21"/>
  </w:num>
  <w:num w:numId="11">
    <w:abstractNumId w:val="22"/>
  </w:num>
  <w:num w:numId="12">
    <w:abstractNumId w:val="14"/>
  </w:num>
  <w:num w:numId="13">
    <w:abstractNumId w:val="10"/>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footnotePr>
    <w:footnote w:id="0"/>
    <w:footnote w:id="1"/>
  </w:footnotePr>
  <w:endnotePr>
    <w:endnote w:id="0"/>
    <w:endnote w:id="1"/>
  </w:endnotePr>
  <w:compat>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3D13"/>
    <w:rsid w:val="0004158C"/>
    <w:rsid w:val="001E64FE"/>
    <w:rsid w:val="00307E13"/>
    <w:rsid w:val="003A2284"/>
    <w:rsid w:val="003B56FF"/>
    <w:rsid w:val="00410E6F"/>
    <w:rsid w:val="00457B9C"/>
    <w:rsid w:val="00575267"/>
    <w:rsid w:val="006A7C5E"/>
    <w:rsid w:val="006D4A0B"/>
    <w:rsid w:val="0076239F"/>
    <w:rsid w:val="007A674B"/>
    <w:rsid w:val="00875AAD"/>
    <w:rsid w:val="009B2F4A"/>
    <w:rsid w:val="00A3252D"/>
    <w:rsid w:val="00A33D05"/>
    <w:rsid w:val="00A438F5"/>
    <w:rsid w:val="00B3000E"/>
    <w:rsid w:val="00B53D13"/>
    <w:rsid w:val="00D945B6"/>
    <w:rsid w:val="00EE44AD"/>
    <w:rsid w:val="00F20AC9"/>
    <w:rsid w:val="00FA6C6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B9C"/>
    <w:pPr>
      <w:widowControl w:val="0"/>
    </w:pPr>
    <w:rPr>
      <w:color w:val="000000"/>
      <w:sz w:val="24"/>
      <w:szCs w:val="24"/>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57B9C"/>
    <w:rPr>
      <w:rFonts w:cs="Times New Roman"/>
      <w:color w:val="0066CC"/>
      <w:u w:val="single"/>
    </w:rPr>
  </w:style>
  <w:style w:type="character" w:customStyle="1" w:styleId="2">
    <w:name w:val="Основной текст (2)_"/>
    <w:basedOn w:val="DefaultParagraphFont"/>
    <w:link w:val="21"/>
    <w:uiPriority w:val="99"/>
    <w:locked/>
    <w:rsid w:val="00457B9C"/>
    <w:rPr>
      <w:rFonts w:ascii="Sylfaen" w:hAnsi="Sylfaen" w:cs="Sylfaen"/>
      <w:sz w:val="28"/>
      <w:szCs w:val="28"/>
      <w:u w:val="none"/>
    </w:rPr>
  </w:style>
  <w:style w:type="character" w:customStyle="1" w:styleId="20">
    <w:name w:val="Основной текст (2)"/>
    <w:basedOn w:val="2"/>
    <w:uiPriority w:val="99"/>
    <w:rsid w:val="00457B9C"/>
    <w:rPr>
      <w:color w:val="000000"/>
      <w:spacing w:val="0"/>
      <w:w w:val="100"/>
      <w:position w:val="0"/>
      <w:lang w:val="uk-UA" w:eastAsia="uk-UA"/>
    </w:rPr>
  </w:style>
  <w:style w:type="character" w:customStyle="1" w:styleId="22">
    <w:name w:val="Основной текст (2)2"/>
    <w:basedOn w:val="2"/>
    <w:uiPriority w:val="99"/>
    <w:rsid w:val="00457B9C"/>
    <w:rPr>
      <w:color w:val="000000"/>
      <w:spacing w:val="0"/>
      <w:w w:val="100"/>
      <w:position w:val="0"/>
      <w:lang w:val="uk-UA" w:eastAsia="uk-UA"/>
    </w:rPr>
  </w:style>
  <w:style w:type="character" w:customStyle="1" w:styleId="3">
    <w:name w:val="Основной текст (3)_"/>
    <w:basedOn w:val="DefaultParagraphFont"/>
    <w:link w:val="31"/>
    <w:uiPriority w:val="99"/>
    <w:locked/>
    <w:rsid w:val="00457B9C"/>
    <w:rPr>
      <w:rFonts w:ascii="Sylfaen" w:hAnsi="Sylfaen" w:cs="Sylfaen"/>
      <w:sz w:val="28"/>
      <w:szCs w:val="28"/>
      <w:u w:val="none"/>
    </w:rPr>
  </w:style>
  <w:style w:type="character" w:customStyle="1" w:styleId="30">
    <w:name w:val="Основной текст (3)"/>
    <w:basedOn w:val="3"/>
    <w:uiPriority w:val="99"/>
    <w:rsid w:val="00457B9C"/>
    <w:rPr>
      <w:color w:val="000000"/>
      <w:spacing w:val="0"/>
      <w:w w:val="100"/>
      <w:position w:val="0"/>
      <w:lang w:val="uk-UA" w:eastAsia="uk-UA"/>
    </w:rPr>
  </w:style>
  <w:style w:type="character" w:customStyle="1" w:styleId="4">
    <w:name w:val="Основной текст (4)_"/>
    <w:basedOn w:val="DefaultParagraphFont"/>
    <w:link w:val="41"/>
    <w:uiPriority w:val="99"/>
    <w:locked/>
    <w:rsid w:val="00457B9C"/>
    <w:rPr>
      <w:rFonts w:ascii="Sylfaen" w:hAnsi="Sylfaen" w:cs="Sylfaen"/>
      <w:sz w:val="26"/>
      <w:szCs w:val="26"/>
      <w:u w:val="none"/>
    </w:rPr>
  </w:style>
  <w:style w:type="character" w:customStyle="1" w:styleId="40">
    <w:name w:val="Основной текст (4)"/>
    <w:basedOn w:val="4"/>
    <w:uiPriority w:val="99"/>
    <w:rsid w:val="00457B9C"/>
    <w:rPr>
      <w:color w:val="000000"/>
      <w:spacing w:val="0"/>
      <w:w w:val="100"/>
      <w:position w:val="0"/>
      <w:lang w:val="uk-UA" w:eastAsia="uk-UA"/>
    </w:rPr>
  </w:style>
  <w:style w:type="paragraph" w:customStyle="1" w:styleId="21">
    <w:name w:val="Основной текст (2)1"/>
    <w:basedOn w:val="Normal"/>
    <w:link w:val="2"/>
    <w:uiPriority w:val="99"/>
    <w:rsid w:val="00457B9C"/>
    <w:pPr>
      <w:shd w:val="clear" w:color="auto" w:fill="FFFFFF"/>
      <w:spacing w:after="120" w:line="240" w:lineRule="atLeast"/>
    </w:pPr>
    <w:rPr>
      <w:rFonts w:ascii="Sylfaen" w:hAnsi="Sylfaen" w:cs="Sylfaen"/>
      <w:sz w:val="28"/>
      <w:szCs w:val="28"/>
    </w:rPr>
  </w:style>
  <w:style w:type="paragraph" w:customStyle="1" w:styleId="31">
    <w:name w:val="Основной текст (3)1"/>
    <w:basedOn w:val="Normal"/>
    <w:link w:val="3"/>
    <w:uiPriority w:val="99"/>
    <w:rsid w:val="00457B9C"/>
    <w:pPr>
      <w:shd w:val="clear" w:color="auto" w:fill="FFFFFF"/>
      <w:spacing w:before="300" w:after="4260" w:line="240" w:lineRule="atLeast"/>
      <w:jc w:val="center"/>
    </w:pPr>
    <w:rPr>
      <w:rFonts w:ascii="Sylfaen" w:hAnsi="Sylfaen" w:cs="Sylfaen"/>
      <w:sz w:val="28"/>
      <w:szCs w:val="28"/>
    </w:rPr>
  </w:style>
  <w:style w:type="paragraph" w:customStyle="1" w:styleId="41">
    <w:name w:val="Основной текст (4)1"/>
    <w:basedOn w:val="Normal"/>
    <w:link w:val="4"/>
    <w:uiPriority w:val="99"/>
    <w:rsid w:val="00457B9C"/>
    <w:pPr>
      <w:shd w:val="clear" w:color="auto" w:fill="FFFFFF"/>
      <w:spacing w:before="4260" w:line="240" w:lineRule="atLeast"/>
      <w:jc w:val="center"/>
    </w:pPr>
    <w:rPr>
      <w:rFonts w:ascii="Sylfaen" w:hAnsi="Sylfaen" w:cs="Sylfaen"/>
      <w:sz w:val="26"/>
      <w:szCs w:val="26"/>
    </w:rPr>
  </w:style>
  <w:style w:type="character" w:customStyle="1" w:styleId="32">
    <w:name w:val="Основной текст (3) + Не полужирный"/>
    <w:basedOn w:val="3"/>
    <w:uiPriority w:val="99"/>
    <w:rsid w:val="00EE44AD"/>
    <w:rPr>
      <w:rFonts w:ascii="Century Schoolbook" w:hAnsi="Century Schoolbook" w:cs="Century Schoolbook"/>
      <w:b/>
      <w:bCs/>
      <w:color w:val="000000"/>
      <w:spacing w:val="0"/>
      <w:w w:val="100"/>
      <w:position w:val="0"/>
      <w:sz w:val="24"/>
      <w:szCs w:val="24"/>
      <w:lang w:val="uk-UA" w:eastAsia="uk-UA"/>
    </w:rPr>
  </w:style>
  <w:style w:type="character" w:customStyle="1" w:styleId="33">
    <w:name w:val="Основной текст (3) + Малые прописные"/>
    <w:basedOn w:val="3"/>
    <w:uiPriority w:val="99"/>
    <w:rsid w:val="00EE44AD"/>
    <w:rPr>
      <w:rFonts w:ascii="Century Schoolbook" w:hAnsi="Century Schoolbook" w:cs="Century Schoolbook"/>
      <w:b/>
      <w:bCs/>
      <w:smallCaps/>
      <w:color w:val="000000"/>
      <w:spacing w:val="0"/>
      <w:w w:val="100"/>
      <w:position w:val="0"/>
      <w:sz w:val="24"/>
      <w:szCs w:val="24"/>
      <w:lang w:val="uk-UA" w:eastAsia="uk-UA"/>
    </w:rPr>
  </w:style>
  <w:style w:type="character" w:customStyle="1" w:styleId="23">
    <w:name w:val="Основной текст (2) + Полужирный"/>
    <w:basedOn w:val="2"/>
    <w:uiPriority w:val="99"/>
    <w:rsid w:val="00EE44AD"/>
    <w:rPr>
      <w:rFonts w:ascii="Century Schoolbook" w:hAnsi="Century Schoolbook" w:cs="Century Schoolbook"/>
      <w:b/>
      <w:bCs/>
      <w:color w:val="000000"/>
      <w:spacing w:val="0"/>
      <w:w w:val="100"/>
      <w:position w:val="0"/>
      <w:sz w:val="24"/>
      <w:szCs w:val="24"/>
      <w:lang w:val="uk-UA" w:eastAsia="uk-UA"/>
    </w:rPr>
  </w:style>
  <w:style w:type="character" w:customStyle="1" w:styleId="24">
    <w:name w:val="Основной текст (2) + Малые прописные"/>
    <w:basedOn w:val="2"/>
    <w:uiPriority w:val="99"/>
    <w:rsid w:val="00EE44AD"/>
    <w:rPr>
      <w:rFonts w:ascii="Century Schoolbook" w:hAnsi="Century Schoolbook" w:cs="Century Schoolbook"/>
      <w:smallCaps/>
      <w:color w:val="000000"/>
      <w:spacing w:val="0"/>
      <w:w w:val="100"/>
      <w:position w:val="0"/>
      <w:sz w:val="24"/>
      <w:szCs w:val="24"/>
      <w:lang w:val="uk-UA" w:eastAsia="uk-UA"/>
    </w:rPr>
  </w:style>
  <w:style w:type="character" w:customStyle="1" w:styleId="2Exact">
    <w:name w:val="Основной текст (2) Exact"/>
    <w:basedOn w:val="2"/>
    <w:uiPriority w:val="99"/>
    <w:rsid w:val="00A33D05"/>
    <w:rPr>
      <w:rFonts w:ascii="Century Schoolbook" w:hAnsi="Century Schoolbook" w:cs="Century Schoolbook"/>
      <w:color w:val="000000"/>
      <w:spacing w:val="0"/>
      <w:w w:val="100"/>
      <w:position w:val="0"/>
      <w:sz w:val="24"/>
      <w:szCs w:val="24"/>
      <w:lang w:val="uk-UA" w:eastAsia="uk-UA"/>
    </w:rPr>
  </w:style>
  <w:style w:type="character" w:customStyle="1" w:styleId="5">
    <w:name w:val="Основной текст (5)_"/>
    <w:basedOn w:val="DefaultParagraphFont"/>
    <w:uiPriority w:val="99"/>
    <w:rsid w:val="00A33D05"/>
    <w:rPr>
      <w:rFonts w:ascii="Courier New" w:hAnsi="Courier New" w:cs="Courier New"/>
      <w:b/>
      <w:bCs/>
      <w:spacing w:val="-10"/>
      <w:sz w:val="17"/>
      <w:szCs w:val="17"/>
      <w:u w:val="none"/>
    </w:rPr>
  </w:style>
  <w:style w:type="character" w:customStyle="1" w:styleId="50">
    <w:name w:val="Основной текст (5)"/>
    <w:basedOn w:val="5"/>
    <w:uiPriority w:val="99"/>
    <w:rsid w:val="00A33D05"/>
    <w:rPr>
      <w:color w:val="000000"/>
      <w:w w:val="100"/>
      <w:position w:val="0"/>
      <w:lang w:val="uk-UA" w:eastAsia="uk-UA"/>
    </w:rPr>
  </w:style>
  <w:style w:type="character" w:customStyle="1" w:styleId="25">
    <w:name w:val="Основной текст (2) + Курсив"/>
    <w:aliases w:val="Интервал -1 pt"/>
    <w:basedOn w:val="2"/>
    <w:uiPriority w:val="99"/>
    <w:rsid w:val="00A33D05"/>
    <w:rPr>
      <w:rFonts w:ascii="Century Schoolbook" w:hAnsi="Century Schoolbook" w:cs="Century Schoolbook"/>
      <w:i/>
      <w:iCs/>
      <w:color w:val="000000"/>
      <w:spacing w:val="-30"/>
      <w:w w:val="100"/>
      <w:position w:val="0"/>
      <w:sz w:val="24"/>
      <w:szCs w:val="24"/>
      <w:lang w:val="uk-UA" w:eastAsia="uk-UA"/>
    </w:rPr>
  </w:style>
  <w:style w:type="character" w:customStyle="1" w:styleId="210">
    <w:name w:val="Основной текст (2) + Курсив1"/>
    <w:basedOn w:val="2"/>
    <w:uiPriority w:val="99"/>
    <w:rsid w:val="006A7C5E"/>
    <w:rPr>
      <w:rFonts w:ascii="Century Schoolbook" w:hAnsi="Century Schoolbook" w:cs="Century Schoolbook"/>
      <w:i/>
      <w:iCs/>
      <w:color w:val="000000"/>
      <w:spacing w:val="0"/>
      <w:w w:val="100"/>
      <w:position w:val="0"/>
      <w:sz w:val="24"/>
      <w:szCs w:val="24"/>
      <w:lang w:val="uk-UA" w:eastAsia="uk-UA"/>
    </w:rPr>
  </w:style>
  <w:style w:type="character" w:customStyle="1" w:styleId="213pt">
    <w:name w:val="Основной текст (2) + 13 pt"/>
    <w:basedOn w:val="2"/>
    <w:uiPriority w:val="99"/>
    <w:rsid w:val="006A7C5E"/>
    <w:rPr>
      <w:rFonts w:ascii="Century Schoolbook" w:hAnsi="Century Schoolbook" w:cs="Century Schoolbook"/>
      <w:color w:val="000000"/>
      <w:spacing w:val="0"/>
      <w:w w:val="100"/>
      <w:position w:val="0"/>
      <w:sz w:val="26"/>
      <w:szCs w:val="26"/>
      <w:lang w:val="uk-UA" w:eastAsia="uk-UA"/>
    </w:rPr>
  </w:style>
  <w:style w:type="character" w:customStyle="1" w:styleId="6">
    <w:name w:val="Основной текст (6)_"/>
    <w:basedOn w:val="DefaultParagraphFont"/>
    <w:uiPriority w:val="99"/>
    <w:rsid w:val="006A7C5E"/>
    <w:rPr>
      <w:rFonts w:ascii="Trebuchet MS" w:hAnsi="Trebuchet MS" w:cs="Trebuchet MS"/>
      <w:u w:val="none"/>
    </w:rPr>
  </w:style>
  <w:style w:type="character" w:customStyle="1" w:styleId="60">
    <w:name w:val="Основной текст (6)"/>
    <w:basedOn w:val="6"/>
    <w:uiPriority w:val="99"/>
    <w:rsid w:val="006A7C5E"/>
    <w:rPr>
      <w:color w:val="000000"/>
      <w:spacing w:val="0"/>
      <w:w w:val="100"/>
      <w:position w:val="0"/>
      <w:sz w:val="24"/>
      <w:szCs w:val="24"/>
      <w:lang w:val="uk-UA" w:eastAsia="uk-UA"/>
    </w:rPr>
  </w:style>
  <w:style w:type="paragraph" w:styleId="Header">
    <w:name w:val="header"/>
    <w:basedOn w:val="Normal"/>
    <w:link w:val="HeaderChar"/>
    <w:uiPriority w:val="99"/>
    <w:rsid w:val="00F20AC9"/>
    <w:pPr>
      <w:tabs>
        <w:tab w:val="center" w:pos="4819"/>
        <w:tab w:val="right" w:pos="9639"/>
      </w:tabs>
    </w:pPr>
  </w:style>
  <w:style w:type="character" w:customStyle="1" w:styleId="HeaderChar">
    <w:name w:val="Header Char"/>
    <w:basedOn w:val="DefaultParagraphFont"/>
    <w:link w:val="Header"/>
    <w:uiPriority w:val="99"/>
    <w:locked/>
    <w:rsid w:val="00F20AC9"/>
    <w:rPr>
      <w:rFonts w:cs="Times New Roman"/>
      <w:color w:val="000000"/>
    </w:rPr>
  </w:style>
  <w:style w:type="paragraph" w:styleId="Footer">
    <w:name w:val="footer"/>
    <w:basedOn w:val="Normal"/>
    <w:link w:val="FooterChar"/>
    <w:uiPriority w:val="99"/>
    <w:rsid w:val="00307E13"/>
    <w:pPr>
      <w:tabs>
        <w:tab w:val="center" w:pos="4677"/>
        <w:tab w:val="right" w:pos="9355"/>
      </w:tabs>
    </w:pPr>
  </w:style>
  <w:style w:type="character" w:customStyle="1" w:styleId="FooterChar">
    <w:name w:val="Footer Char"/>
    <w:basedOn w:val="DefaultParagraphFont"/>
    <w:link w:val="Footer"/>
    <w:uiPriority w:val="99"/>
    <w:semiHidden/>
    <w:locked/>
    <w:rPr>
      <w:rFonts w:cs="Times New Roman"/>
      <w:color w:val="000000"/>
      <w:sz w:val="24"/>
      <w:szCs w:val="24"/>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111</TotalTime>
  <Pages>8</Pages>
  <Words>2589</Words>
  <Characters>14760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Admin</cp:lastModifiedBy>
  <cp:revision>4</cp:revision>
  <dcterms:created xsi:type="dcterms:W3CDTF">2020-12-16T13:14:00Z</dcterms:created>
  <dcterms:modified xsi:type="dcterms:W3CDTF">2020-12-16T17:45:00Z</dcterms:modified>
</cp:coreProperties>
</file>